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76" w:type="dxa"/>
        <w:tblLayout w:type="fixed"/>
        <w:tblLook w:val="01E0" w:firstRow="1" w:lastRow="1" w:firstColumn="1" w:lastColumn="1" w:noHBand="0" w:noVBand="0"/>
      </w:tblPr>
      <w:tblGrid>
        <w:gridCol w:w="1560"/>
        <w:gridCol w:w="7655"/>
        <w:gridCol w:w="1417"/>
      </w:tblGrid>
      <w:tr w:rsidR="004F0662" w:rsidTr="002A2F26">
        <w:trPr>
          <w:trHeight w:val="1444"/>
        </w:trPr>
        <w:tc>
          <w:tcPr>
            <w:tcW w:w="1560" w:type="dxa"/>
            <w:shd w:val="clear" w:color="auto" w:fill="auto"/>
          </w:tcPr>
          <w:p w:rsidR="004F0662" w:rsidRPr="00031A07" w:rsidRDefault="004F0662" w:rsidP="002A2F26">
            <w:pPr>
              <w:pStyle w:val="a"/>
              <w:ind w:right="360"/>
              <w:rPr>
                <w:sz w:val="18"/>
                <w:szCs w:val="18"/>
              </w:rPr>
            </w:pPr>
            <w:r w:rsidRPr="00041DB0">
              <w:rPr>
                <w:noProof/>
                <w:lang w:val="tr-TR" w:eastAsia="tr-TR"/>
              </w:rPr>
              <w:drawing>
                <wp:inline distT="0" distB="0" distL="0" distR="0">
                  <wp:extent cx="819150" cy="819150"/>
                  <wp:effectExtent l="0" t="0" r="0" b="0"/>
                  <wp:docPr id="1" name="Resim 1" descr="50YIL-logo-dairesel-BCK-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YIL-logo-dairesel-BCK-CMY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7655" w:type="dxa"/>
            <w:shd w:val="clear" w:color="auto" w:fill="auto"/>
          </w:tcPr>
          <w:p w:rsidR="004F0662" w:rsidRPr="0035770D" w:rsidRDefault="004F0662" w:rsidP="002A2F26">
            <w:pPr>
              <w:pStyle w:val="a"/>
              <w:jc w:val="center"/>
              <w:rPr>
                <w:b/>
              </w:rPr>
            </w:pPr>
          </w:p>
          <w:p w:rsidR="004F0662" w:rsidRPr="00031A07" w:rsidRDefault="004F0662" w:rsidP="002A2F26">
            <w:pPr>
              <w:pStyle w:val="a"/>
              <w:ind w:right="360"/>
              <w:jc w:val="center"/>
              <w:rPr>
                <w:b/>
                <w:sz w:val="18"/>
                <w:szCs w:val="18"/>
              </w:rPr>
            </w:pPr>
            <w:r w:rsidRPr="00031A07">
              <w:rPr>
                <w:b/>
                <w:sz w:val="18"/>
                <w:szCs w:val="18"/>
              </w:rPr>
              <w:t>T.C.</w:t>
            </w:r>
          </w:p>
          <w:p w:rsidR="004F0662" w:rsidRPr="00031A07" w:rsidRDefault="004F0662" w:rsidP="002A2F26">
            <w:pPr>
              <w:pStyle w:val="a"/>
              <w:ind w:right="360"/>
              <w:jc w:val="center"/>
              <w:rPr>
                <w:b/>
                <w:sz w:val="18"/>
                <w:szCs w:val="18"/>
              </w:rPr>
            </w:pPr>
            <w:r w:rsidRPr="00031A07">
              <w:rPr>
                <w:b/>
                <w:sz w:val="18"/>
                <w:szCs w:val="18"/>
              </w:rPr>
              <w:t>ESKİŞEHİR OSMANGAZİ ÜNİVERSİTESİ REKTÖRLÜĞÜ</w:t>
            </w:r>
          </w:p>
          <w:p w:rsidR="004F0662" w:rsidRPr="00031A07" w:rsidRDefault="004F0662" w:rsidP="002A2F26">
            <w:pPr>
              <w:pStyle w:val="a"/>
              <w:ind w:right="360"/>
              <w:jc w:val="center"/>
              <w:rPr>
                <w:b/>
                <w:sz w:val="18"/>
                <w:szCs w:val="18"/>
              </w:rPr>
            </w:pPr>
            <w:r w:rsidRPr="00031A07">
              <w:rPr>
                <w:b/>
                <w:sz w:val="18"/>
                <w:szCs w:val="18"/>
              </w:rPr>
              <w:t>İDARİ VE MALİ İŞLER DAİRE BAŞKANLIĞI</w:t>
            </w:r>
          </w:p>
          <w:p w:rsidR="004F0662" w:rsidRPr="00C10800" w:rsidRDefault="004F0662" w:rsidP="002A2F26">
            <w:pPr>
              <w:pStyle w:val="a"/>
              <w:ind w:right="360"/>
              <w:jc w:val="center"/>
              <w:rPr>
                <w:b/>
              </w:rPr>
            </w:pPr>
            <w:r w:rsidRPr="00031A07">
              <w:rPr>
                <w:b/>
                <w:sz w:val="18"/>
                <w:szCs w:val="18"/>
              </w:rPr>
              <w:t>BİLİMSEL ARAŞTIRMA PROJELERİ SATINALMA ŞUBE MÜDÜRLÜĞÜ</w:t>
            </w:r>
          </w:p>
        </w:tc>
        <w:tc>
          <w:tcPr>
            <w:tcW w:w="1417" w:type="dxa"/>
            <w:shd w:val="clear" w:color="auto" w:fill="auto"/>
          </w:tcPr>
          <w:p w:rsidR="004F0662" w:rsidRPr="00031A07" w:rsidRDefault="004F0662" w:rsidP="002A2F26">
            <w:pPr>
              <w:pStyle w:val="a"/>
              <w:ind w:right="360"/>
              <w:jc w:val="right"/>
              <w:rPr>
                <w:sz w:val="18"/>
                <w:szCs w:val="18"/>
              </w:rPr>
            </w:pPr>
          </w:p>
        </w:tc>
      </w:tr>
    </w:tbl>
    <w:p w:rsidR="004F0662" w:rsidRDefault="004F0662" w:rsidP="004F0662">
      <w:pPr>
        <w:rPr>
          <w:b/>
          <w:sz w:val="16"/>
          <w:szCs w:val="16"/>
        </w:rPr>
      </w:pPr>
    </w:p>
    <w:p w:rsidR="004F0662" w:rsidRPr="000054EB" w:rsidRDefault="004F0662" w:rsidP="004F0662">
      <w:pPr>
        <w:rPr>
          <w:b/>
          <w:sz w:val="16"/>
          <w:szCs w:val="16"/>
        </w:rPr>
      </w:pPr>
      <w:r w:rsidRPr="000054EB">
        <w:rPr>
          <w:b/>
          <w:sz w:val="16"/>
          <w:szCs w:val="16"/>
        </w:rPr>
        <w:tab/>
      </w:r>
      <w:r w:rsidRPr="000054EB">
        <w:rPr>
          <w:b/>
          <w:sz w:val="16"/>
          <w:szCs w:val="16"/>
        </w:rPr>
        <w:tab/>
      </w:r>
      <w:r w:rsidRPr="000054EB">
        <w:rPr>
          <w:b/>
          <w:sz w:val="16"/>
          <w:szCs w:val="16"/>
        </w:rPr>
        <w:tab/>
      </w:r>
      <w:r w:rsidRPr="000054EB">
        <w:rPr>
          <w:b/>
          <w:sz w:val="16"/>
          <w:szCs w:val="16"/>
        </w:rPr>
        <w:tab/>
      </w:r>
      <w:r w:rsidRPr="000054EB">
        <w:rPr>
          <w:b/>
          <w:sz w:val="16"/>
          <w:szCs w:val="16"/>
        </w:rPr>
        <w:tab/>
      </w:r>
      <w:r w:rsidRPr="000054EB">
        <w:rPr>
          <w:b/>
          <w:sz w:val="16"/>
          <w:szCs w:val="16"/>
        </w:rPr>
        <w:tab/>
      </w:r>
      <w:r w:rsidRPr="000054EB">
        <w:rPr>
          <w:b/>
          <w:sz w:val="16"/>
          <w:szCs w:val="16"/>
        </w:rPr>
        <w:tab/>
      </w:r>
      <w:r w:rsidRPr="000054EB">
        <w:rPr>
          <w:b/>
          <w:sz w:val="16"/>
          <w:szCs w:val="16"/>
        </w:rPr>
        <w:tab/>
      </w:r>
      <w:r w:rsidRPr="000054EB">
        <w:rPr>
          <w:b/>
          <w:sz w:val="16"/>
          <w:szCs w:val="16"/>
        </w:rPr>
        <w:tab/>
      </w:r>
      <w:r w:rsidRPr="000054EB">
        <w:rPr>
          <w:b/>
          <w:sz w:val="16"/>
          <w:szCs w:val="16"/>
        </w:rPr>
        <w:tab/>
      </w:r>
      <w:r>
        <w:rPr>
          <w:b/>
          <w:sz w:val="16"/>
          <w:szCs w:val="16"/>
        </w:rPr>
        <w:tab/>
      </w:r>
      <w:r w:rsidRPr="000054EB">
        <w:rPr>
          <w:b/>
          <w:sz w:val="16"/>
          <w:szCs w:val="16"/>
        </w:rPr>
        <w:t xml:space="preserve">GÜNLÜDÜR </w:t>
      </w:r>
    </w:p>
    <w:p w:rsidR="004F0662" w:rsidRDefault="004F0662" w:rsidP="004F0662">
      <w:pPr>
        <w:jc w:val="both"/>
        <w:rPr>
          <w:b/>
          <w:bCs/>
          <w:sz w:val="18"/>
          <w:szCs w:val="18"/>
        </w:rPr>
      </w:pPr>
    </w:p>
    <w:p w:rsidR="004F0662" w:rsidRDefault="004F0662" w:rsidP="004F0662">
      <w:pPr>
        <w:jc w:val="both"/>
        <w:rPr>
          <w:sz w:val="18"/>
          <w:szCs w:val="18"/>
        </w:rPr>
      </w:pPr>
      <w:r>
        <w:rPr>
          <w:b/>
          <w:bCs/>
          <w:sz w:val="18"/>
          <w:szCs w:val="18"/>
        </w:rPr>
        <w:t>Sayı</w:t>
      </w:r>
      <w:r>
        <w:rPr>
          <w:b/>
          <w:bCs/>
          <w:sz w:val="18"/>
          <w:szCs w:val="18"/>
        </w:rPr>
        <w:tab/>
        <w:t>:</w:t>
      </w:r>
      <w:r>
        <w:rPr>
          <w:sz w:val="18"/>
          <w:szCs w:val="18"/>
        </w:rPr>
        <w:t xml:space="preserve"> 59348463-604-99 [SP.2.10]/</w:t>
      </w:r>
      <w:r w:rsidR="00BD061F">
        <w:rPr>
          <w:sz w:val="18"/>
          <w:szCs w:val="18"/>
        </w:rPr>
        <w:t>372</w:t>
      </w:r>
      <w:bookmarkStart w:id="0" w:name="_GoBack"/>
      <w:bookmarkEnd w:id="0"/>
      <w:r>
        <w:rPr>
          <w:sz w:val="18"/>
          <w:szCs w:val="18"/>
        </w:rPr>
        <w:tab/>
        <w:t xml:space="preserve">                                                                                       </w:t>
      </w:r>
      <w:r>
        <w:rPr>
          <w:sz w:val="18"/>
          <w:szCs w:val="18"/>
        </w:rPr>
        <w:tab/>
        <w:t xml:space="preserve"> </w:t>
      </w:r>
      <w:r>
        <w:rPr>
          <w:sz w:val="18"/>
          <w:szCs w:val="18"/>
          <w:u w:val="single"/>
        </w:rPr>
        <w:t>28 / 08</w:t>
      </w:r>
      <w:r w:rsidRPr="000C37A2">
        <w:rPr>
          <w:sz w:val="18"/>
          <w:szCs w:val="18"/>
          <w:u w:val="single"/>
        </w:rPr>
        <w:t xml:space="preserve"> </w:t>
      </w:r>
      <w:r w:rsidRPr="000C37A2">
        <w:rPr>
          <w:bCs/>
          <w:sz w:val="18"/>
          <w:szCs w:val="18"/>
          <w:u w:val="single"/>
        </w:rPr>
        <w:t>/20</w:t>
      </w:r>
      <w:r>
        <w:rPr>
          <w:bCs/>
          <w:sz w:val="18"/>
          <w:szCs w:val="18"/>
          <w:u w:val="single"/>
        </w:rPr>
        <w:t>20</w:t>
      </w:r>
      <w:r>
        <w:rPr>
          <w:bCs/>
          <w:sz w:val="18"/>
          <w:szCs w:val="18"/>
        </w:rPr>
        <w:t xml:space="preserve"> </w:t>
      </w:r>
    </w:p>
    <w:p w:rsidR="004F0662" w:rsidRDefault="004F0662" w:rsidP="004F0662">
      <w:pPr>
        <w:jc w:val="both"/>
        <w:rPr>
          <w:sz w:val="18"/>
          <w:szCs w:val="18"/>
        </w:rPr>
      </w:pPr>
      <w:r>
        <w:rPr>
          <w:b/>
          <w:bCs/>
          <w:sz w:val="18"/>
          <w:szCs w:val="18"/>
        </w:rPr>
        <w:t>Konu</w:t>
      </w:r>
      <w:r>
        <w:rPr>
          <w:b/>
          <w:bCs/>
          <w:sz w:val="18"/>
          <w:szCs w:val="18"/>
        </w:rPr>
        <w:tab/>
        <w:t>:</w:t>
      </w:r>
      <w:r>
        <w:rPr>
          <w:sz w:val="18"/>
          <w:szCs w:val="18"/>
        </w:rPr>
        <w:t xml:space="preserve"> Doğrudan Temin Teklif Belgesi                                                                                                          ESKİŞEHİR</w:t>
      </w:r>
    </w:p>
    <w:p w:rsidR="004F0662" w:rsidRDefault="004F0662" w:rsidP="004F0662">
      <w:pPr>
        <w:jc w:val="both"/>
        <w:rPr>
          <w:sz w:val="18"/>
          <w:szCs w:val="18"/>
        </w:rPr>
      </w:pPr>
    </w:p>
    <w:p w:rsidR="004F0662" w:rsidRPr="00B47FB7" w:rsidRDefault="004F0662" w:rsidP="004F0662">
      <w:pPr>
        <w:ind w:left="-180" w:firstLine="888"/>
        <w:jc w:val="both"/>
        <w:rPr>
          <w:sz w:val="18"/>
          <w:szCs w:val="18"/>
        </w:rPr>
      </w:pPr>
      <w:r w:rsidRPr="00B47FB7">
        <w:rPr>
          <w:sz w:val="18"/>
          <w:szCs w:val="18"/>
        </w:rPr>
        <w:t xml:space="preserve">4734 sayılı </w:t>
      </w:r>
      <w:proofErr w:type="spellStart"/>
      <w:proofErr w:type="gramStart"/>
      <w:r w:rsidRPr="00B47FB7">
        <w:rPr>
          <w:sz w:val="18"/>
          <w:szCs w:val="18"/>
        </w:rPr>
        <w:t>KİK.nun</w:t>
      </w:r>
      <w:proofErr w:type="spellEnd"/>
      <w:proofErr w:type="gramEnd"/>
      <w:r w:rsidRPr="00B47FB7">
        <w:rPr>
          <w:sz w:val="18"/>
          <w:szCs w:val="18"/>
        </w:rPr>
        <w:t xml:space="preserve"> 3. </w:t>
      </w:r>
      <w:proofErr w:type="spellStart"/>
      <w:r w:rsidRPr="00B47FB7">
        <w:rPr>
          <w:sz w:val="18"/>
          <w:szCs w:val="18"/>
        </w:rPr>
        <w:t>Md.nin</w:t>
      </w:r>
      <w:proofErr w:type="spellEnd"/>
      <w:r w:rsidRPr="00B47FB7">
        <w:rPr>
          <w:sz w:val="18"/>
          <w:szCs w:val="18"/>
        </w:rPr>
        <w:t xml:space="preserve"> (f) bendi uyarınca yürütülen ve desteklenen araştırma-geliştirme projeleri için gerekli mal ve hizmetlerin alımları için düzenlenen esas ve </w:t>
      </w:r>
      <w:proofErr w:type="spellStart"/>
      <w:r w:rsidRPr="00B47FB7">
        <w:rPr>
          <w:sz w:val="18"/>
          <w:szCs w:val="18"/>
        </w:rPr>
        <w:t>usüllerin</w:t>
      </w:r>
      <w:proofErr w:type="spellEnd"/>
      <w:r w:rsidRPr="00B47FB7">
        <w:rPr>
          <w:sz w:val="18"/>
          <w:szCs w:val="18"/>
        </w:rPr>
        <w:t xml:space="preserve"> (21/d) </w:t>
      </w:r>
      <w:proofErr w:type="spellStart"/>
      <w:r w:rsidRPr="00B47FB7">
        <w:rPr>
          <w:sz w:val="18"/>
          <w:szCs w:val="18"/>
        </w:rPr>
        <w:t>Md.ne</w:t>
      </w:r>
      <w:proofErr w:type="spellEnd"/>
      <w:r w:rsidRPr="00B47FB7">
        <w:rPr>
          <w:sz w:val="18"/>
          <w:szCs w:val="18"/>
        </w:rPr>
        <w:t xml:space="preserve"> göre</w:t>
      </w:r>
      <w:r w:rsidRPr="00B47FB7">
        <w:rPr>
          <w:b/>
          <w:sz w:val="18"/>
          <w:szCs w:val="18"/>
        </w:rPr>
        <w:t xml:space="preserve"> </w:t>
      </w:r>
      <w:r w:rsidRPr="00B47FB7">
        <w:rPr>
          <w:bCs/>
          <w:sz w:val="18"/>
          <w:szCs w:val="18"/>
        </w:rPr>
        <w:t xml:space="preserve">doğrudan temin </w:t>
      </w:r>
      <w:proofErr w:type="spellStart"/>
      <w:r w:rsidRPr="00B47FB7">
        <w:rPr>
          <w:bCs/>
          <w:sz w:val="18"/>
          <w:szCs w:val="18"/>
        </w:rPr>
        <w:t>usûlü</w:t>
      </w:r>
      <w:proofErr w:type="spellEnd"/>
      <w:r w:rsidRPr="00B47FB7">
        <w:rPr>
          <w:bCs/>
          <w:sz w:val="18"/>
          <w:szCs w:val="18"/>
        </w:rPr>
        <w:t xml:space="preserve"> ile </w:t>
      </w:r>
      <w:r w:rsidRPr="00B47FB7">
        <w:rPr>
          <w:sz w:val="18"/>
          <w:szCs w:val="18"/>
        </w:rPr>
        <w:t xml:space="preserve">alımı yapılacak olan aşağıda cins ve miktarı yazılı malzemeler / cihazlar için KDV Hariç tekliflerinizi en geç </w:t>
      </w:r>
      <w:r>
        <w:rPr>
          <w:b/>
          <w:color w:val="0000FF"/>
          <w:sz w:val="18"/>
          <w:szCs w:val="18"/>
        </w:rPr>
        <w:t xml:space="preserve"> 08/ 09 / 2020</w:t>
      </w:r>
      <w:r w:rsidRPr="00B47FB7">
        <w:rPr>
          <w:b/>
          <w:color w:val="0000FF"/>
          <w:sz w:val="18"/>
          <w:szCs w:val="18"/>
        </w:rPr>
        <w:t xml:space="preserve"> saat</w:t>
      </w:r>
      <w:r w:rsidRPr="00B47FB7">
        <w:rPr>
          <w:b/>
          <w:sz w:val="18"/>
          <w:szCs w:val="18"/>
        </w:rPr>
        <w:t xml:space="preserve"> </w:t>
      </w:r>
      <w:r>
        <w:rPr>
          <w:b/>
          <w:bCs/>
          <w:color w:val="0033CC"/>
          <w:sz w:val="18"/>
          <w:szCs w:val="18"/>
        </w:rPr>
        <w:t>16.3</w:t>
      </w:r>
      <w:r w:rsidRPr="00B47FB7">
        <w:rPr>
          <w:b/>
          <w:bCs/>
          <w:color w:val="0033CC"/>
          <w:sz w:val="18"/>
          <w:szCs w:val="18"/>
        </w:rPr>
        <w:t>0’a</w:t>
      </w:r>
      <w:r w:rsidRPr="00B47FB7">
        <w:rPr>
          <w:sz w:val="18"/>
          <w:szCs w:val="18"/>
        </w:rPr>
        <w:t xml:space="preserve"> kadar aşağıdaki bilgiler dâhilinde Üniversitemiz Bilimsel Araştırma Projeleri </w:t>
      </w:r>
      <w:proofErr w:type="spellStart"/>
      <w:r w:rsidRPr="00B47FB7">
        <w:rPr>
          <w:sz w:val="18"/>
          <w:szCs w:val="18"/>
        </w:rPr>
        <w:t>Satınalma</w:t>
      </w:r>
      <w:proofErr w:type="spellEnd"/>
      <w:r w:rsidRPr="00B47FB7">
        <w:rPr>
          <w:sz w:val="18"/>
          <w:szCs w:val="18"/>
        </w:rPr>
        <w:t xml:space="preserve"> Birimine vermenizi rica ederim.</w:t>
      </w:r>
    </w:p>
    <w:p w:rsidR="004F0662" w:rsidRPr="0012756E" w:rsidRDefault="004F0662" w:rsidP="004F0662">
      <w:pPr>
        <w:jc w:val="both"/>
        <w:rPr>
          <w:sz w:val="10"/>
          <w:szCs w:val="10"/>
        </w:rPr>
      </w:pPr>
    </w:p>
    <w:p w:rsidR="004F0662" w:rsidRDefault="004F0662" w:rsidP="004F0662">
      <w:pPr>
        <w:ind w:left="4956"/>
        <w:jc w:val="center"/>
        <w:rPr>
          <w:sz w:val="18"/>
          <w:szCs w:val="18"/>
        </w:rPr>
      </w:pPr>
    </w:p>
    <w:p w:rsidR="004F0662" w:rsidRPr="00B47FB7" w:rsidRDefault="004F0662" w:rsidP="004F0662">
      <w:pPr>
        <w:ind w:left="4956"/>
        <w:jc w:val="center"/>
        <w:rPr>
          <w:sz w:val="18"/>
          <w:szCs w:val="18"/>
        </w:rPr>
      </w:pPr>
      <w:r>
        <w:rPr>
          <w:sz w:val="18"/>
          <w:szCs w:val="18"/>
        </w:rPr>
        <w:t>Ali KANBER</w:t>
      </w:r>
    </w:p>
    <w:p w:rsidR="004F0662" w:rsidRPr="00B47FB7" w:rsidRDefault="004F0662" w:rsidP="004F0662">
      <w:pPr>
        <w:ind w:right="-232"/>
        <w:rPr>
          <w:sz w:val="18"/>
          <w:szCs w:val="18"/>
        </w:rPr>
      </w:pPr>
      <w:r w:rsidRPr="00B47FB7">
        <w:rPr>
          <w:sz w:val="18"/>
          <w:szCs w:val="18"/>
        </w:rPr>
        <w:t xml:space="preserve">                                                                                                                                </w:t>
      </w:r>
      <w:r>
        <w:rPr>
          <w:sz w:val="18"/>
          <w:szCs w:val="18"/>
        </w:rPr>
        <w:t xml:space="preserve">            </w:t>
      </w:r>
      <w:proofErr w:type="spellStart"/>
      <w:r>
        <w:rPr>
          <w:sz w:val="18"/>
          <w:szCs w:val="18"/>
        </w:rPr>
        <w:t>Satınalma</w:t>
      </w:r>
      <w:proofErr w:type="spellEnd"/>
      <w:r>
        <w:rPr>
          <w:sz w:val="18"/>
          <w:szCs w:val="18"/>
        </w:rPr>
        <w:t xml:space="preserve"> Şube Müdürü</w:t>
      </w:r>
      <w:r w:rsidRPr="00B47FB7">
        <w:rPr>
          <w:sz w:val="18"/>
          <w:szCs w:val="18"/>
        </w:rPr>
        <w:t xml:space="preserve"> </w:t>
      </w:r>
    </w:p>
    <w:p w:rsidR="004F0662" w:rsidRDefault="004F0662" w:rsidP="004F0662">
      <w:pPr>
        <w:ind w:right="-232"/>
        <w:rPr>
          <w:sz w:val="20"/>
          <w:szCs w:val="20"/>
        </w:rPr>
      </w:pPr>
    </w:p>
    <w:tbl>
      <w:tblPr>
        <w:tblW w:w="109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1120"/>
        <w:gridCol w:w="5225"/>
        <w:gridCol w:w="1255"/>
        <w:gridCol w:w="1435"/>
        <w:gridCol w:w="1255"/>
      </w:tblGrid>
      <w:tr w:rsidR="004F0662" w:rsidRPr="00262D5A" w:rsidTr="002A2F26">
        <w:trPr>
          <w:trHeight w:val="284"/>
        </w:trPr>
        <w:tc>
          <w:tcPr>
            <w:tcW w:w="578" w:type="dxa"/>
            <w:shd w:val="clear" w:color="auto" w:fill="auto"/>
            <w:vAlign w:val="center"/>
          </w:tcPr>
          <w:p w:rsidR="004F0662" w:rsidRPr="00262D5A" w:rsidRDefault="004F0662" w:rsidP="002A2F26">
            <w:pPr>
              <w:ind w:right="-232"/>
              <w:rPr>
                <w:b/>
                <w:sz w:val="18"/>
                <w:szCs w:val="18"/>
              </w:rPr>
            </w:pPr>
            <w:proofErr w:type="spellStart"/>
            <w:r w:rsidRPr="00262D5A">
              <w:rPr>
                <w:b/>
                <w:sz w:val="18"/>
                <w:szCs w:val="18"/>
              </w:rPr>
              <w:t>S.No</w:t>
            </w:r>
            <w:proofErr w:type="spellEnd"/>
            <w:r w:rsidRPr="00262D5A">
              <w:rPr>
                <w:b/>
                <w:sz w:val="18"/>
                <w:szCs w:val="18"/>
              </w:rPr>
              <w:t>.</w:t>
            </w:r>
          </w:p>
        </w:tc>
        <w:tc>
          <w:tcPr>
            <w:tcW w:w="1123" w:type="dxa"/>
            <w:shd w:val="clear" w:color="auto" w:fill="auto"/>
            <w:vAlign w:val="center"/>
          </w:tcPr>
          <w:p w:rsidR="004F0662" w:rsidRPr="00262D5A" w:rsidRDefault="004F0662" w:rsidP="002A2F26">
            <w:pPr>
              <w:ind w:right="-288"/>
              <w:rPr>
                <w:b/>
                <w:sz w:val="18"/>
                <w:szCs w:val="18"/>
              </w:rPr>
            </w:pPr>
            <w:r w:rsidRPr="00262D5A">
              <w:rPr>
                <w:b/>
                <w:sz w:val="18"/>
                <w:szCs w:val="18"/>
              </w:rPr>
              <w:t>Miktarı</w:t>
            </w:r>
          </w:p>
        </w:tc>
        <w:tc>
          <w:tcPr>
            <w:tcW w:w="5256" w:type="dxa"/>
            <w:shd w:val="clear" w:color="auto" w:fill="auto"/>
            <w:vAlign w:val="center"/>
          </w:tcPr>
          <w:p w:rsidR="004F0662" w:rsidRPr="00262D5A" w:rsidRDefault="004F0662" w:rsidP="002A2F26">
            <w:pPr>
              <w:ind w:right="-232"/>
              <w:jc w:val="center"/>
              <w:rPr>
                <w:b/>
                <w:sz w:val="18"/>
                <w:szCs w:val="18"/>
              </w:rPr>
            </w:pPr>
            <w:r w:rsidRPr="00262D5A">
              <w:rPr>
                <w:b/>
                <w:sz w:val="18"/>
                <w:szCs w:val="18"/>
              </w:rPr>
              <w:t>Malın/Hizmetin Cinsi</w:t>
            </w:r>
          </w:p>
        </w:tc>
        <w:tc>
          <w:tcPr>
            <w:tcW w:w="1260" w:type="dxa"/>
            <w:shd w:val="clear" w:color="auto" w:fill="auto"/>
            <w:vAlign w:val="center"/>
          </w:tcPr>
          <w:p w:rsidR="004F0662" w:rsidRPr="00262D5A" w:rsidRDefault="004F0662" w:rsidP="002A2F26">
            <w:pPr>
              <w:rPr>
                <w:b/>
                <w:sz w:val="18"/>
                <w:szCs w:val="18"/>
              </w:rPr>
            </w:pPr>
            <w:r w:rsidRPr="00262D5A">
              <w:rPr>
                <w:b/>
                <w:sz w:val="18"/>
                <w:szCs w:val="18"/>
              </w:rPr>
              <w:t>Birim Fiyatı</w:t>
            </w:r>
          </w:p>
        </w:tc>
        <w:tc>
          <w:tcPr>
            <w:tcW w:w="1440" w:type="dxa"/>
            <w:shd w:val="clear" w:color="auto" w:fill="auto"/>
            <w:vAlign w:val="center"/>
          </w:tcPr>
          <w:p w:rsidR="004F0662" w:rsidRPr="00262D5A" w:rsidRDefault="004F0662" w:rsidP="002A2F26">
            <w:pPr>
              <w:ind w:right="-6"/>
              <w:rPr>
                <w:b/>
                <w:sz w:val="18"/>
                <w:szCs w:val="18"/>
              </w:rPr>
            </w:pPr>
            <w:r w:rsidRPr="00262D5A">
              <w:rPr>
                <w:b/>
                <w:sz w:val="18"/>
                <w:szCs w:val="18"/>
              </w:rPr>
              <w:t>Toplam Tutar</w:t>
            </w:r>
          </w:p>
        </w:tc>
        <w:tc>
          <w:tcPr>
            <w:tcW w:w="1260" w:type="dxa"/>
            <w:shd w:val="clear" w:color="auto" w:fill="auto"/>
            <w:vAlign w:val="center"/>
          </w:tcPr>
          <w:p w:rsidR="004F0662" w:rsidRPr="00262D5A" w:rsidRDefault="004F0662" w:rsidP="002A2F26">
            <w:pPr>
              <w:ind w:right="-6"/>
              <w:rPr>
                <w:b/>
                <w:sz w:val="18"/>
                <w:szCs w:val="18"/>
              </w:rPr>
            </w:pPr>
            <w:r w:rsidRPr="00262D5A">
              <w:rPr>
                <w:b/>
                <w:sz w:val="18"/>
                <w:szCs w:val="18"/>
              </w:rPr>
              <w:t>KDV Oranı</w:t>
            </w:r>
          </w:p>
        </w:tc>
      </w:tr>
      <w:tr w:rsidR="004F0662" w:rsidRPr="00262D5A" w:rsidTr="002A2F26">
        <w:trPr>
          <w:trHeight w:val="284"/>
        </w:trPr>
        <w:tc>
          <w:tcPr>
            <w:tcW w:w="578" w:type="dxa"/>
            <w:shd w:val="clear" w:color="auto" w:fill="auto"/>
            <w:vAlign w:val="center"/>
          </w:tcPr>
          <w:p w:rsidR="004F0662" w:rsidRPr="00B027E6" w:rsidRDefault="004F0662" w:rsidP="002A2F26">
            <w:pPr>
              <w:ind w:right="-232"/>
              <w:rPr>
                <w:sz w:val="22"/>
                <w:szCs w:val="22"/>
              </w:rPr>
            </w:pPr>
            <w:r w:rsidRPr="00B027E6">
              <w:rPr>
                <w:sz w:val="22"/>
                <w:szCs w:val="22"/>
              </w:rPr>
              <w:t>1</w:t>
            </w:r>
          </w:p>
        </w:tc>
        <w:tc>
          <w:tcPr>
            <w:tcW w:w="1123" w:type="dxa"/>
            <w:shd w:val="clear" w:color="auto" w:fill="auto"/>
            <w:vAlign w:val="center"/>
          </w:tcPr>
          <w:p w:rsidR="004F0662" w:rsidRPr="00B027E6" w:rsidRDefault="004F0662" w:rsidP="002A2F26">
            <w:pPr>
              <w:rPr>
                <w:sz w:val="22"/>
                <w:szCs w:val="22"/>
              </w:rPr>
            </w:pPr>
            <w:r w:rsidRPr="00B027E6">
              <w:rPr>
                <w:sz w:val="22"/>
                <w:szCs w:val="22"/>
              </w:rPr>
              <w:t>100 Adet</w:t>
            </w:r>
          </w:p>
        </w:tc>
        <w:tc>
          <w:tcPr>
            <w:tcW w:w="5256" w:type="dxa"/>
            <w:shd w:val="clear" w:color="auto" w:fill="auto"/>
            <w:vAlign w:val="center"/>
          </w:tcPr>
          <w:p w:rsidR="004F0662" w:rsidRPr="00B027E6" w:rsidRDefault="004F0662" w:rsidP="002A2F26">
            <w:pPr>
              <w:rPr>
                <w:sz w:val="22"/>
                <w:szCs w:val="22"/>
              </w:rPr>
            </w:pPr>
            <w:proofErr w:type="spellStart"/>
            <w:r w:rsidRPr="00B027E6">
              <w:rPr>
                <w:sz w:val="22"/>
                <w:szCs w:val="22"/>
              </w:rPr>
              <w:t>Yenidoğan</w:t>
            </w:r>
            <w:proofErr w:type="spellEnd"/>
            <w:r w:rsidRPr="00B027E6">
              <w:rPr>
                <w:sz w:val="22"/>
                <w:szCs w:val="22"/>
              </w:rPr>
              <w:t xml:space="preserve"> </w:t>
            </w:r>
            <w:proofErr w:type="spellStart"/>
            <w:r w:rsidRPr="00B027E6">
              <w:rPr>
                <w:sz w:val="22"/>
                <w:szCs w:val="22"/>
              </w:rPr>
              <w:t>Serebral</w:t>
            </w:r>
            <w:proofErr w:type="spellEnd"/>
            <w:r w:rsidRPr="00B027E6">
              <w:rPr>
                <w:sz w:val="22"/>
                <w:szCs w:val="22"/>
              </w:rPr>
              <w:t xml:space="preserve">/Somatik </w:t>
            </w:r>
            <w:proofErr w:type="spellStart"/>
            <w:r w:rsidRPr="00B027E6">
              <w:rPr>
                <w:sz w:val="22"/>
                <w:szCs w:val="22"/>
              </w:rPr>
              <w:t>Oksimetre</w:t>
            </w:r>
            <w:proofErr w:type="spellEnd"/>
          </w:p>
        </w:tc>
        <w:tc>
          <w:tcPr>
            <w:tcW w:w="1260" w:type="dxa"/>
            <w:shd w:val="clear" w:color="auto" w:fill="auto"/>
            <w:vAlign w:val="center"/>
          </w:tcPr>
          <w:p w:rsidR="004F0662" w:rsidRPr="00262D5A" w:rsidRDefault="004F0662" w:rsidP="002A2F26">
            <w:pPr>
              <w:rPr>
                <w:b/>
                <w:sz w:val="18"/>
                <w:szCs w:val="18"/>
              </w:rPr>
            </w:pPr>
          </w:p>
        </w:tc>
        <w:tc>
          <w:tcPr>
            <w:tcW w:w="1440" w:type="dxa"/>
            <w:shd w:val="clear" w:color="auto" w:fill="auto"/>
            <w:vAlign w:val="center"/>
          </w:tcPr>
          <w:p w:rsidR="004F0662" w:rsidRPr="00262D5A" w:rsidRDefault="004F0662" w:rsidP="002A2F26">
            <w:pPr>
              <w:ind w:right="-6"/>
              <w:rPr>
                <w:b/>
                <w:sz w:val="18"/>
                <w:szCs w:val="18"/>
              </w:rPr>
            </w:pPr>
          </w:p>
        </w:tc>
        <w:tc>
          <w:tcPr>
            <w:tcW w:w="1260" w:type="dxa"/>
            <w:shd w:val="clear" w:color="auto" w:fill="auto"/>
            <w:vAlign w:val="center"/>
          </w:tcPr>
          <w:p w:rsidR="004F0662" w:rsidRPr="00262D5A" w:rsidRDefault="004F0662" w:rsidP="002A2F26">
            <w:pPr>
              <w:ind w:right="-6"/>
              <w:rPr>
                <w:b/>
                <w:sz w:val="18"/>
                <w:szCs w:val="18"/>
              </w:rPr>
            </w:pPr>
            <w:r w:rsidRPr="00262D5A">
              <w:rPr>
                <w:sz w:val="18"/>
                <w:szCs w:val="18"/>
              </w:rPr>
              <w:t>%</w:t>
            </w:r>
          </w:p>
        </w:tc>
      </w:tr>
      <w:tr w:rsidR="004F0662" w:rsidRPr="00262D5A" w:rsidTr="002A2F26">
        <w:trPr>
          <w:trHeight w:val="284"/>
        </w:trPr>
        <w:tc>
          <w:tcPr>
            <w:tcW w:w="578" w:type="dxa"/>
            <w:shd w:val="clear" w:color="auto" w:fill="auto"/>
            <w:vAlign w:val="center"/>
          </w:tcPr>
          <w:p w:rsidR="004F0662" w:rsidRPr="002A002F" w:rsidRDefault="004F0662" w:rsidP="002A2F26">
            <w:pPr>
              <w:ind w:right="-232"/>
              <w:rPr>
                <w:sz w:val="18"/>
                <w:szCs w:val="18"/>
              </w:rPr>
            </w:pPr>
          </w:p>
        </w:tc>
        <w:tc>
          <w:tcPr>
            <w:tcW w:w="1123" w:type="dxa"/>
            <w:shd w:val="clear" w:color="auto" w:fill="auto"/>
            <w:vAlign w:val="center"/>
          </w:tcPr>
          <w:p w:rsidR="004F0662" w:rsidRPr="002A002F" w:rsidRDefault="004F0662" w:rsidP="002A2F26">
            <w:pPr>
              <w:rPr>
                <w:sz w:val="18"/>
                <w:szCs w:val="18"/>
              </w:rPr>
            </w:pPr>
          </w:p>
        </w:tc>
        <w:tc>
          <w:tcPr>
            <w:tcW w:w="5256" w:type="dxa"/>
            <w:shd w:val="clear" w:color="auto" w:fill="auto"/>
            <w:vAlign w:val="center"/>
          </w:tcPr>
          <w:p w:rsidR="004F0662" w:rsidRPr="002A002F" w:rsidRDefault="004F0662" w:rsidP="002A2F26">
            <w:pPr>
              <w:rPr>
                <w:sz w:val="18"/>
                <w:szCs w:val="18"/>
              </w:rPr>
            </w:pPr>
          </w:p>
        </w:tc>
        <w:tc>
          <w:tcPr>
            <w:tcW w:w="1260" w:type="dxa"/>
            <w:shd w:val="clear" w:color="auto" w:fill="auto"/>
            <w:vAlign w:val="center"/>
          </w:tcPr>
          <w:p w:rsidR="004F0662" w:rsidRPr="00262D5A" w:rsidRDefault="004F0662" w:rsidP="002A2F26">
            <w:pPr>
              <w:rPr>
                <w:b/>
                <w:sz w:val="18"/>
                <w:szCs w:val="18"/>
              </w:rPr>
            </w:pPr>
          </w:p>
        </w:tc>
        <w:tc>
          <w:tcPr>
            <w:tcW w:w="1440" w:type="dxa"/>
            <w:shd w:val="clear" w:color="auto" w:fill="auto"/>
            <w:vAlign w:val="center"/>
          </w:tcPr>
          <w:p w:rsidR="004F0662" w:rsidRPr="00262D5A" w:rsidRDefault="004F0662" w:rsidP="002A2F26">
            <w:pPr>
              <w:ind w:right="-6"/>
              <w:rPr>
                <w:b/>
                <w:sz w:val="18"/>
                <w:szCs w:val="18"/>
              </w:rPr>
            </w:pPr>
          </w:p>
        </w:tc>
        <w:tc>
          <w:tcPr>
            <w:tcW w:w="1260" w:type="dxa"/>
            <w:shd w:val="clear" w:color="auto" w:fill="auto"/>
            <w:vAlign w:val="center"/>
          </w:tcPr>
          <w:p w:rsidR="004F0662" w:rsidRPr="00262D5A" w:rsidRDefault="004F0662" w:rsidP="002A2F26">
            <w:pPr>
              <w:ind w:right="-6"/>
              <w:rPr>
                <w:sz w:val="18"/>
                <w:szCs w:val="18"/>
              </w:rPr>
            </w:pPr>
          </w:p>
        </w:tc>
      </w:tr>
      <w:tr w:rsidR="004F0662" w:rsidRPr="00262D5A" w:rsidTr="002A2F26">
        <w:trPr>
          <w:trHeight w:val="284"/>
        </w:trPr>
        <w:tc>
          <w:tcPr>
            <w:tcW w:w="578" w:type="dxa"/>
            <w:shd w:val="clear" w:color="auto" w:fill="auto"/>
            <w:vAlign w:val="center"/>
          </w:tcPr>
          <w:p w:rsidR="004F0662" w:rsidRPr="002A002F" w:rsidRDefault="004F0662" w:rsidP="002A2F26">
            <w:pPr>
              <w:ind w:right="-232"/>
              <w:rPr>
                <w:sz w:val="18"/>
                <w:szCs w:val="18"/>
              </w:rPr>
            </w:pPr>
          </w:p>
        </w:tc>
        <w:tc>
          <w:tcPr>
            <w:tcW w:w="1123" w:type="dxa"/>
            <w:shd w:val="clear" w:color="auto" w:fill="auto"/>
            <w:vAlign w:val="center"/>
          </w:tcPr>
          <w:p w:rsidR="004F0662" w:rsidRPr="002A002F" w:rsidRDefault="004F0662" w:rsidP="002A2F26">
            <w:pPr>
              <w:rPr>
                <w:sz w:val="18"/>
                <w:szCs w:val="18"/>
              </w:rPr>
            </w:pPr>
          </w:p>
        </w:tc>
        <w:tc>
          <w:tcPr>
            <w:tcW w:w="5256" w:type="dxa"/>
            <w:shd w:val="clear" w:color="auto" w:fill="auto"/>
            <w:vAlign w:val="center"/>
          </w:tcPr>
          <w:p w:rsidR="004F0662" w:rsidRPr="002A002F" w:rsidRDefault="004F0662" w:rsidP="002A2F26">
            <w:pPr>
              <w:rPr>
                <w:sz w:val="18"/>
                <w:szCs w:val="18"/>
              </w:rPr>
            </w:pPr>
          </w:p>
        </w:tc>
        <w:tc>
          <w:tcPr>
            <w:tcW w:w="1260" w:type="dxa"/>
            <w:shd w:val="clear" w:color="auto" w:fill="auto"/>
            <w:vAlign w:val="center"/>
          </w:tcPr>
          <w:p w:rsidR="004F0662" w:rsidRPr="00262D5A" w:rsidRDefault="004F0662" w:rsidP="002A2F26">
            <w:pPr>
              <w:rPr>
                <w:sz w:val="18"/>
                <w:szCs w:val="18"/>
              </w:rPr>
            </w:pPr>
          </w:p>
        </w:tc>
        <w:tc>
          <w:tcPr>
            <w:tcW w:w="1440" w:type="dxa"/>
            <w:shd w:val="clear" w:color="auto" w:fill="auto"/>
            <w:vAlign w:val="center"/>
          </w:tcPr>
          <w:p w:rsidR="004F0662" w:rsidRPr="00262D5A" w:rsidRDefault="004F0662" w:rsidP="002A2F26">
            <w:pPr>
              <w:ind w:right="-232"/>
              <w:rPr>
                <w:sz w:val="18"/>
                <w:szCs w:val="18"/>
              </w:rPr>
            </w:pPr>
          </w:p>
        </w:tc>
        <w:tc>
          <w:tcPr>
            <w:tcW w:w="1260" w:type="dxa"/>
            <w:shd w:val="clear" w:color="auto" w:fill="auto"/>
            <w:vAlign w:val="center"/>
          </w:tcPr>
          <w:p w:rsidR="004F0662" w:rsidRDefault="004F0662" w:rsidP="002A2F26"/>
        </w:tc>
      </w:tr>
      <w:tr w:rsidR="004F0662" w:rsidRPr="00262D5A" w:rsidTr="002A2F26">
        <w:trPr>
          <w:trHeight w:val="284"/>
        </w:trPr>
        <w:tc>
          <w:tcPr>
            <w:tcW w:w="578" w:type="dxa"/>
            <w:shd w:val="clear" w:color="auto" w:fill="auto"/>
            <w:vAlign w:val="center"/>
          </w:tcPr>
          <w:p w:rsidR="004F0662" w:rsidRPr="002A002F" w:rsidRDefault="004F0662" w:rsidP="002A2F26">
            <w:pPr>
              <w:ind w:right="-232"/>
              <w:rPr>
                <w:sz w:val="18"/>
                <w:szCs w:val="18"/>
              </w:rPr>
            </w:pPr>
          </w:p>
        </w:tc>
        <w:tc>
          <w:tcPr>
            <w:tcW w:w="1123" w:type="dxa"/>
            <w:shd w:val="clear" w:color="auto" w:fill="auto"/>
            <w:vAlign w:val="center"/>
          </w:tcPr>
          <w:p w:rsidR="004F0662" w:rsidRPr="002A002F" w:rsidRDefault="004F0662" w:rsidP="002A2F26">
            <w:pPr>
              <w:rPr>
                <w:sz w:val="18"/>
                <w:szCs w:val="18"/>
              </w:rPr>
            </w:pPr>
          </w:p>
        </w:tc>
        <w:tc>
          <w:tcPr>
            <w:tcW w:w="5256" w:type="dxa"/>
            <w:shd w:val="clear" w:color="auto" w:fill="auto"/>
            <w:vAlign w:val="center"/>
          </w:tcPr>
          <w:p w:rsidR="004F0662" w:rsidRPr="002A002F" w:rsidRDefault="004F0662" w:rsidP="002A2F26">
            <w:pPr>
              <w:rPr>
                <w:sz w:val="18"/>
                <w:szCs w:val="18"/>
              </w:rPr>
            </w:pPr>
          </w:p>
        </w:tc>
        <w:tc>
          <w:tcPr>
            <w:tcW w:w="1260" w:type="dxa"/>
            <w:shd w:val="clear" w:color="auto" w:fill="auto"/>
            <w:vAlign w:val="center"/>
          </w:tcPr>
          <w:p w:rsidR="004F0662" w:rsidRPr="00262D5A" w:rsidRDefault="004F0662" w:rsidP="002A2F26">
            <w:pPr>
              <w:rPr>
                <w:sz w:val="18"/>
                <w:szCs w:val="18"/>
              </w:rPr>
            </w:pPr>
          </w:p>
        </w:tc>
        <w:tc>
          <w:tcPr>
            <w:tcW w:w="1440" w:type="dxa"/>
            <w:shd w:val="clear" w:color="auto" w:fill="auto"/>
            <w:vAlign w:val="center"/>
          </w:tcPr>
          <w:p w:rsidR="004F0662" w:rsidRPr="00262D5A" w:rsidRDefault="004F0662" w:rsidP="002A2F26">
            <w:pPr>
              <w:ind w:right="-232"/>
              <w:rPr>
                <w:sz w:val="18"/>
                <w:szCs w:val="18"/>
              </w:rPr>
            </w:pPr>
          </w:p>
        </w:tc>
        <w:tc>
          <w:tcPr>
            <w:tcW w:w="1260" w:type="dxa"/>
            <w:shd w:val="clear" w:color="auto" w:fill="auto"/>
            <w:vAlign w:val="center"/>
          </w:tcPr>
          <w:p w:rsidR="004F0662" w:rsidRDefault="004F0662" w:rsidP="002A2F26"/>
        </w:tc>
      </w:tr>
      <w:tr w:rsidR="004F0662" w:rsidRPr="00262D5A" w:rsidTr="002A2F26">
        <w:trPr>
          <w:trHeight w:val="397"/>
        </w:trPr>
        <w:tc>
          <w:tcPr>
            <w:tcW w:w="578" w:type="dxa"/>
            <w:shd w:val="clear" w:color="auto" w:fill="auto"/>
            <w:vAlign w:val="center"/>
          </w:tcPr>
          <w:p w:rsidR="004F0662" w:rsidRPr="00262D5A" w:rsidRDefault="004F0662" w:rsidP="002A2F26">
            <w:pPr>
              <w:ind w:right="-232"/>
              <w:rPr>
                <w:sz w:val="18"/>
                <w:szCs w:val="18"/>
              </w:rPr>
            </w:pPr>
          </w:p>
        </w:tc>
        <w:tc>
          <w:tcPr>
            <w:tcW w:w="1123" w:type="dxa"/>
            <w:shd w:val="clear" w:color="auto" w:fill="auto"/>
            <w:vAlign w:val="center"/>
          </w:tcPr>
          <w:p w:rsidR="004F0662" w:rsidRPr="00262D5A" w:rsidRDefault="004F0662" w:rsidP="002A2F26">
            <w:pPr>
              <w:rPr>
                <w:sz w:val="18"/>
                <w:szCs w:val="18"/>
              </w:rPr>
            </w:pPr>
          </w:p>
        </w:tc>
        <w:tc>
          <w:tcPr>
            <w:tcW w:w="5256" w:type="dxa"/>
            <w:shd w:val="clear" w:color="auto" w:fill="auto"/>
            <w:vAlign w:val="center"/>
          </w:tcPr>
          <w:p w:rsidR="004F0662" w:rsidRPr="00262D5A" w:rsidRDefault="004F0662" w:rsidP="002A2F26">
            <w:pPr>
              <w:rPr>
                <w:sz w:val="18"/>
                <w:szCs w:val="18"/>
              </w:rPr>
            </w:pPr>
          </w:p>
        </w:tc>
        <w:tc>
          <w:tcPr>
            <w:tcW w:w="1260" w:type="dxa"/>
            <w:shd w:val="clear" w:color="auto" w:fill="auto"/>
            <w:vAlign w:val="center"/>
          </w:tcPr>
          <w:p w:rsidR="004F0662" w:rsidRPr="00262D5A" w:rsidRDefault="004F0662" w:rsidP="002A2F26">
            <w:pPr>
              <w:rPr>
                <w:sz w:val="18"/>
                <w:szCs w:val="18"/>
              </w:rPr>
            </w:pPr>
          </w:p>
        </w:tc>
        <w:tc>
          <w:tcPr>
            <w:tcW w:w="1440" w:type="dxa"/>
            <w:shd w:val="clear" w:color="auto" w:fill="auto"/>
            <w:vAlign w:val="center"/>
          </w:tcPr>
          <w:p w:rsidR="004F0662" w:rsidRPr="00262D5A" w:rsidRDefault="004F0662" w:rsidP="002A2F26">
            <w:pPr>
              <w:ind w:right="-232"/>
              <w:rPr>
                <w:sz w:val="18"/>
                <w:szCs w:val="18"/>
              </w:rPr>
            </w:pPr>
          </w:p>
        </w:tc>
        <w:tc>
          <w:tcPr>
            <w:tcW w:w="1260" w:type="dxa"/>
            <w:shd w:val="clear" w:color="auto" w:fill="auto"/>
            <w:vAlign w:val="center"/>
          </w:tcPr>
          <w:p w:rsidR="004F0662" w:rsidRPr="00262D5A" w:rsidRDefault="004F0662" w:rsidP="002A2F26">
            <w:pPr>
              <w:ind w:right="-232"/>
              <w:rPr>
                <w:sz w:val="18"/>
                <w:szCs w:val="18"/>
              </w:rPr>
            </w:pPr>
          </w:p>
        </w:tc>
      </w:tr>
      <w:tr w:rsidR="004F0662" w:rsidRPr="00262D5A" w:rsidTr="002A2F26">
        <w:trPr>
          <w:trHeight w:val="397"/>
        </w:trPr>
        <w:tc>
          <w:tcPr>
            <w:tcW w:w="578" w:type="dxa"/>
            <w:shd w:val="clear" w:color="auto" w:fill="auto"/>
            <w:vAlign w:val="center"/>
          </w:tcPr>
          <w:p w:rsidR="004F0662" w:rsidRPr="00262D5A" w:rsidRDefault="004F0662" w:rsidP="002A2F26">
            <w:pPr>
              <w:ind w:right="-232"/>
              <w:rPr>
                <w:sz w:val="18"/>
                <w:szCs w:val="18"/>
              </w:rPr>
            </w:pPr>
          </w:p>
        </w:tc>
        <w:tc>
          <w:tcPr>
            <w:tcW w:w="1123" w:type="dxa"/>
            <w:shd w:val="clear" w:color="auto" w:fill="auto"/>
            <w:vAlign w:val="center"/>
          </w:tcPr>
          <w:p w:rsidR="004F0662" w:rsidRPr="00262D5A" w:rsidRDefault="004F0662" w:rsidP="002A2F26">
            <w:pPr>
              <w:rPr>
                <w:sz w:val="18"/>
                <w:szCs w:val="18"/>
              </w:rPr>
            </w:pPr>
          </w:p>
        </w:tc>
        <w:tc>
          <w:tcPr>
            <w:tcW w:w="5256" w:type="dxa"/>
            <w:shd w:val="clear" w:color="auto" w:fill="auto"/>
            <w:vAlign w:val="center"/>
          </w:tcPr>
          <w:p w:rsidR="004F0662" w:rsidRPr="00262D5A" w:rsidRDefault="004F0662" w:rsidP="002A2F26">
            <w:pPr>
              <w:rPr>
                <w:b/>
                <w:color w:val="FF0000"/>
                <w:sz w:val="18"/>
                <w:szCs w:val="18"/>
              </w:rPr>
            </w:pPr>
          </w:p>
        </w:tc>
        <w:tc>
          <w:tcPr>
            <w:tcW w:w="1260" w:type="dxa"/>
            <w:shd w:val="clear" w:color="auto" w:fill="auto"/>
            <w:vAlign w:val="center"/>
          </w:tcPr>
          <w:p w:rsidR="004F0662" w:rsidRPr="00262D5A" w:rsidRDefault="004F0662" w:rsidP="002A2F26">
            <w:pPr>
              <w:rPr>
                <w:sz w:val="18"/>
                <w:szCs w:val="18"/>
              </w:rPr>
            </w:pPr>
          </w:p>
        </w:tc>
        <w:tc>
          <w:tcPr>
            <w:tcW w:w="1440" w:type="dxa"/>
            <w:shd w:val="clear" w:color="auto" w:fill="auto"/>
            <w:vAlign w:val="center"/>
          </w:tcPr>
          <w:p w:rsidR="004F0662" w:rsidRPr="00262D5A" w:rsidRDefault="004F0662" w:rsidP="002A2F26">
            <w:pPr>
              <w:ind w:right="-232"/>
              <w:rPr>
                <w:sz w:val="18"/>
                <w:szCs w:val="18"/>
              </w:rPr>
            </w:pPr>
          </w:p>
        </w:tc>
        <w:tc>
          <w:tcPr>
            <w:tcW w:w="1260" w:type="dxa"/>
            <w:shd w:val="clear" w:color="auto" w:fill="auto"/>
            <w:vAlign w:val="center"/>
          </w:tcPr>
          <w:p w:rsidR="004F0662" w:rsidRPr="00262D5A" w:rsidRDefault="004F0662" w:rsidP="002A2F26">
            <w:pPr>
              <w:ind w:right="-232"/>
              <w:rPr>
                <w:sz w:val="18"/>
                <w:szCs w:val="18"/>
              </w:rPr>
            </w:pPr>
          </w:p>
        </w:tc>
      </w:tr>
    </w:tbl>
    <w:p w:rsidR="004F0662" w:rsidRPr="000035C3" w:rsidRDefault="004F0662" w:rsidP="004F0662">
      <w:pPr>
        <w:rPr>
          <w:b/>
          <w:sz w:val="18"/>
          <w:szCs w:val="18"/>
        </w:rPr>
      </w:pPr>
    </w:p>
    <w:p w:rsidR="004F0662" w:rsidRPr="00C87650" w:rsidRDefault="004F0662" w:rsidP="004F0662">
      <w:pPr>
        <w:jc w:val="both"/>
        <w:rPr>
          <w:b/>
          <w:color w:val="FF00FF"/>
          <w:sz w:val="18"/>
          <w:szCs w:val="18"/>
        </w:rPr>
      </w:pPr>
      <w:r w:rsidRPr="00AB480E">
        <w:rPr>
          <w:b/>
          <w:sz w:val="18"/>
          <w:szCs w:val="18"/>
        </w:rPr>
        <w:t xml:space="preserve">NOTLAR: </w:t>
      </w:r>
      <w:r>
        <w:rPr>
          <w:b/>
          <w:color w:val="FF0000"/>
          <w:sz w:val="18"/>
          <w:szCs w:val="18"/>
        </w:rPr>
        <w:t>2020/11047</w:t>
      </w:r>
      <w:r w:rsidRPr="00AB480E">
        <w:rPr>
          <w:b/>
          <w:color w:val="FF0000"/>
          <w:sz w:val="18"/>
          <w:szCs w:val="18"/>
        </w:rPr>
        <w:t xml:space="preserve"> </w:t>
      </w:r>
      <w:r w:rsidRPr="00AB480E">
        <w:rPr>
          <w:bCs/>
          <w:sz w:val="18"/>
          <w:szCs w:val="18"/>
        </w:rPr>
        <w:t xml:space="preserve">kod </w:t>
      </w:r>
      <w:proofErr w:type="spellStart"/>
      <w:r w:rsidRPr="00AB480E">
        <w:rPr>
          <w:bCs/>
          <w:sz w:val="18"/>
          <w:szCs w:val="18"/>
        </w:rPr>
        <w:t>nolu</w:t>
      </w:r>
      <w:proofErr w:type="spellEnd"/>
      <w:r w:rsidRPr="00AB480E">
        <w:rPr>
          <w:bCs/>
          <w:sz w:val="18"/>
          <w:szCs w:val="18"/>
        </w:rPr>
        <w:t xml:space="preserve"> proje için, teklifler</w:t>
      </w:r>
      <w:r>
        <w:rPr>
          <w:b/>
          <w:color w:val="FF00FF"/>
          <w:sz w:val="18"/>
          <w:szCs w:val="18"/>
        </w:rPr>
        <w:t xml:space="preserve"> 08 / 09 / 2020 saat 16</w:t>
      </w:r>
      <w:r w:rsidRPr="00AB480E">
        <w:rPr>
          <w:b/>
          <w:color w:val="FF00FF"/>
          <w:sz w:val="18"/>
          <w:szCs w:val="18"/>
        </w:rPr>
        <w:t>.30’a</w:t>
      </w:r>
      <w:r>
        <w:rPr>
          <w:sz w:val="18"/>
          <w:szCs w:val="18"/>
        </w:rPr>
        <w:t xml:space="preserve"> kadar </w:t>
      </w:r>
      <w:proofErr w:type="spellStart"/>
      <w:r>
        <w:rPr>
          <w:sz w:val="18"/>
          <w:szCs w:val="18"/>
        </w:rPr>
        <w:t>ESOGÜ.Bilimsel</w:t>
      </w:r>
      <w:proofErr w:type="spellEnd"/>
      <w:r>
        <w:rPr>
          <w:sz w:val="18"/>
          <w:szCs w:val="18"/>
        </w:rPr>
        <w:t xml:space="preserve"> Araştırmalar Birimi Satın alma Servisine elden, posta, faks veya e-mail (</w:t>
      </w:r>
      <w:hyperlink r:id="rId5" w:history="1">
        <w:r w:rsidRPr="006A7A91">
          <w:rPr>
            <w:rStyle w:val="Kpr"/>
            <w:sz w:val="18"/>
            <w:szCs w:val="18"/>
          </w:rPr>
          <w:t>bap@tm.ogu.edu.tr</w:t>
        </w:r>
      </w:hyperlink>
      <w:r>
        <w:rPr>
          <w:sz w:val="18"/>
          <w:szCs w:val="18"/>
        </w:rPr>
        <w:t>) adresine imzalı ve kaşeli olarak gönderilecektir. Kaşe ve imza olmayan teklifler değerlendirmeye alınmayacaktır.</w:t>
      </w:r>
    </w:p>
    <w:p w:rsidR="004F0662" w:rsidRPr="00E46962" w:rsidRDefault="004F0662" w:rsidP="004F0662">
      <w:pPr>
        <w:jc w:val="both"/>
        <w:rPr>
          <w:bCs/>
          <w:sz w:val="18"/>
          <w:szCs w:val="18"/>
        </w:rPr>
      </w:pPr>
      <w:r w:rsidRPr="00E46962">
        <w:rPr>
          <w:rFonts w:ascii="SimSun" w:eastAsia="SimSun" w:hAnsi="SimSun" w:cs="SimSun" w:hint="eastAsia"/>
          <w:bCs/>
          <w:sz w:val="18"/>
          <w:szCs w:val="18"/>
        </w:rPr>
        <w:t></w:t>
      </w:r>
      <w:r w:rsidRPr="00E46962">
        <w:rPr>
          <w:bCs/>
          <w:sz w:val="18"/>
          <w:szCs w:val="18"/>
        </w:rPr>
        <w:t xml:space="preserve"> Siparişin sonrasında malzemelerin </w:t>
      </w:r>
      <w:r w:rsidRPr="00E46962">
        <w:rPr>
          <w:b/>
          <w:color w:val="FF6600"/>
          <w:sz w:val="18"/>
          <w:szCs w:val="18"/>
        </w:rPr>
        <w:t>kaç günde teslim edileceği</w:t>
      </w:r>
      <w:r w:rsidRPr="00E46962">
        <w:rPr>
          <w:bCs/>
          <w:sz w:val="18"/>
          <w:szCs w:val="18"/>
        </w:rPr>
        <w:t xml:space="preserve"> belirtilecektir. </w:t>
      </w:r>
    </w:p>
    <w:p w:rsidR="004F0662" w:rsidRPr="00E46962" w:rsidRDefault="004F0662" w:rsidP="004F0662">
      <w:pPr>
        <w:jc w:val="both"/>
        <w:rPr>
          <w:bCs/>
          <w:sz w:val="18"/>
          <w:szCs w:val="18"/>
        </w:rPr>
      </w:pPr>
      <w:r w:rsidRPr="00E46962">
        <w:rPr>
          <w:rFonts w:ascii="SimSun" w:eastAsia="SimSun" w:hAnsi="SimSun" w:cs="SimSun" w:hint="eastAsia"/>
          <w:bCs/>
          <w:sz w:val="18"/>
          <w:szCs w:val="18"/>
        </w:rPr>
        <w:t></w:t>
      </w:r>
      <w:r w:rsidRPr="00E46962">
        <w:rPr>
          <w:bCs/>
          <w:sz w:val="18"/>
          <w:szCs w:val="18"/>
        </w:rPr>
        <w:t xml:space="preserve"> </w:t>
      </w:r>
      <w:r w:rsidRPr="00E46962">
        <w:rPr>
          <w:b/>
          <w:color w:val="993300"/>
          <w:sz w:val="18"/>
          <w:szCs w:val="18"/>
        </w:rPr>
        <w:t>KISMİ TEKLİF VERİLEBİLİR. ALTERNATİF TEKLİF VERİLMEYECEKTİR.</w:t>
      </w:r>
      <w:r w:rsidRPr="00E46962">
        <w:rPr>
          <w:bCs/>
          <w:sz w:val="18"/>
          <w:szCs w:val="18"/>
        </w:rPr>
        <w:t xml:space="preserve"> Teklif edilen cihazların markaları ve modelleri teklif mektubunda ayrıntılı olarak belirtilmelidir. </w:t>
      </w:r>
    </w:p>
    <w:p w:rsidR="004F0662" w:rsidRPr="00E46962" w:rsidRDefault="004F0662" w:rsidP="004F0662">
      <w:pPr>
        <w:jc w:val="both"/>
        <w:rPr>
          <w:bCs/>
          <w:sz w:val="18"/>
          <w:szCs w:val="18"/>
        </w:rPr>
      </w:pPr>
      <w:r w:rsidRPr="00E46962">
        <w:rPr>
          <w:rFonts w:ascii="SimSun" w:eastAsia="SimSun" w:hAnsi="SimSun" w:cs="SimSun" w:hint="eastAsia"/>
          <w:bCs/>
          <w:sz w:val="18"/>
          <w:szCs w:val="18"/>
        </w:rPr>
        <w:t></w:t>
      </w:r>
      <w:r w:rsidRPr="00E46962">
        <w:rPr>
          <w:bCs/>
          <w:sz w:val="18"/>
          <w:szCs w:val="18"/>
        </w:rPr>
        <w:t xml:space="preserve"> Teklifler TL olarak verilmelidir.</w:t>
      </w:r>
    </w:p>
    <w:p w:rsidR="004F0662" w:rsidRPr="004F5E92" w:rsidRDefault="004F0662" w:rsidP="004F0662">
      <w:pPr>
        <w:jc w:val="both"/>
        <w:rPr>
          <w:b/>
          <w:i/>
          <w:color w:val="008000"/>
          <w:sz w:val="20"/>
          <w:szCs w:val="18"/>
          <w:u w:val="single"/>
        </w:rPr>
      </w:pPr>
      <w:r w:rsidRPr="004F5E92">
        <w:rPr>
          <w:rFonts w:ascii="SimSun" w:eastAsia="SimSun" w:hAnsi="SimSun" w:cs="SimSun" w:hint="eastAsia"/>
          <w:bCs/>
          <w:i/>
          <w:sz w:val="20"/>
          <w:szCs w:val="18"/>
        </w:rPr>
        <w:t></w:t>
      </w:r>
      <w:r w:rsidRPr="004F5E92">
        <w:rPr>
          <w:b/>
          <w:bCs/>
          <w:i/>
          <w:color w:val="7030A0"/>
          <w:sz w:val="28"/>
        </w:rPr>
        <w:t xml:space="preserve">MALZEMELER </w:t>
      </w:r>
      <w:r w:rsidRPr="004F5E92">
        <w:rPr>
          <w:b/>
          <w:i/>
          <w:color w:val="7030A0"/>
          <w:sz w:val="28"/>
        </w:rPr>
        <w:t xml:space="preserve">İDARİ VE MALİ İŞLER DAİRE BAŞKANLIĞINA BİLGİ VERİLEREK, ELDEN TESLİM EDİLMELİDİR. </w:t>
      </w:r>
      <w:r w:rsidRPr="004F5E92">
        <w:rPr>
          <w:b/>
          <w:i/>
          <w:color w:val="7030A0"/>
          <w:sz w:val="28"/>
          <w:u w:val="single"/>
        </w:rPr>
        <w:t>KARGO İLE TESLİMAT KABUL EDİLMEYECEKTİR.</w:t>
      </w:r>
    </w:p>
    <w:p w:rsidR="004F0662" w:rsidRPr="00E46962" w:rsidRDefault="004F0662" w:rsidP="004F0662">
      <w:pPr>
        <w:jc w:val="both"/>
        <w:rPr>
          <w:b/>
          <w:bCs/>
          <w:color w:val="008000"/>
          <w:sz w:val="18"/>
          <w:szCs w:val="18"/>
        </w:rPr>
      </w:pPr>
      <w:r w:rsidRPr="00E46962">
        <w:rPr>
          <w:b/>
          <w:bCs/>
          <w:color w:val="008000"/>
          <w:sz w:val="18"/>
          <w:szCs w:val="18"/>
        </w:rPr>
        <w:t xml:space="preserve">Malzeme teslim irtibat </w:t>
      </w:r>
      <w:proofErr w:type="gramStart"/>
      <w:r w:rsidRPr="00E46962">
        <w:rPr>
          <w:b/>
          <w:bCs/>
          <w:color w:val="008000"/>
          <w:sz w:val="18"/>
          <w:szCs w:val="18"/>
        </w:rPr>
        <w:t>numarası : 0</w:t>
      </w:r>
      <w:proofErr w:type="gramEnd"/>
      <w:r w:rsidRPr="00E46962">
        <w:rPr>
          <w:b/>
          <w:bCs/>
          <w:color w:val="008000"/>
          <w:sz w:val="18"/>
          <w:szCs w:val="18"/>
        </w:rPr>
        <w:t xml:space="preserve"> 222 239 37 97 / 0 222 23</w:t>
      </w:r>
      <w:r>
        <w:rPr>
          <w:b/>
          <w:bCs/>
          <w:color w:val="008000"/>
          <w:sz w:val="18"/>
          <w:szCs w:val="18"/>
        </w:rPr>
        <w:t>9 59 56 / 0 222 239 37 50 - 5501</w:t>
      </w:r>
    </w:p>
    <w:p w:rsidR="004F0662" w:rsidRPr="00E46962" w:rsidRDefault="004F0662" w:rsidP="004F0662">
      <w:pPr>
        <w:jc w:val="both"/>
        <w:rPr>
          <w:bCs/>
          <w:sz w:val="18"/>
          <w:szCs w:val="18"/>
        </w:rPr>
      </w:pPr>
      <w:r w:rsidRPr="00E46962">
        <w:rPr>
          <w:rFonts w:ascii="SimSun" w:eastAsia="SimSun" w:hAnsi="SimSun" w:cs="SimSun" w:hint="eastAsia"/>
          <w:bCs/>
          <w:sz w:val="18"/>
          <w:szCs w:val="18"/>
        </w:rPr>
        <w:t></w:t>
      </w:r>
      <w:r w:rsidRPr="00E46962">
        <w:rPr>
          <w:bCs/>
          <w:sz w:val="18"/>
          <w:szCs w:val="18"/>
        </w:rPr>
        <w:t xml:space="preserve"> </w:t>
      </w:r>
      <w:r w:rsidRPr="00E46962">
        <w:rPr>
          <w:b/>
          <w:color w:val="3366FF"/>
          <w:sz w:val="18"/>
          <w:szCs w:val="18"/>
        </w:rPr>
        <w:t>İdari bilgi için=</w:t>
      </w:r>
      <w:r>
        <w:rPr>
          <w:bCs/>
          <w:sz w:val="18"/>
          <w:szCs w:val="18"/>
        </w:rPr>
        <w:t xml:space="preserve"> Tel: 0 222 239 37 50-5526-5530</w:t>
      </w:r>
      <w:r w:rsidRPr="00E46962">
        <w:rPr>
          <w:bCs/>
          <w:sz w:val="18"/>
          <w:szCs w:val="18"/>
        </w:rPr>
        <w:t xml:space="preserve"> </w:t>
      </w:r>
      <w:proofErr w:type="spellStart"/>
      <w:r w:rsidRPr="00E46962">
        <w:rPr>
          <w:bCs/>
          <w:sz w:val="18"/>
          <w:szCs w:val="18"/>
        </w:rPr>
        <w:t>Fax</w:t>
      </w:r>
      <w:proofErr w:type="spellEnd"/>
      <w:r w:rsidRPr="00E46962">
        <w:rPr>
          <w:bCs/>
          <w:sz w:val="18"/>
          <w:szCs w:val="18"/>
        </w:rPr>
        <w:t>: 0 222 239 39 03</w:t>
      </w:r>
    </w:p>
    <w:p w:rsidR="004F0662" w:rsidRDefault="004F0662" w:rsidP="004F0662">
      <w:pPr>
        <w:tabs>
          <w:tab w:val="left" w:pos="8340"/>
        </w:tabs>
        <w:jc w:val="both"/>
        <w:rPr>
          <w:b/>
          <w:color w:val="008000"/>
          <w:sz w:val="18"/>
          <w:szCs w:val="18"/>
        </w:rPr>
      </w:pPr>
      <w:r w:rsidRPr="00A20B7D">
        <w:rPr>
          <w:b/>
          <w:color w:val="008000"/>
          <w:sz w:val="18"/>
          <w:szCs w:val="18"/>
        </w:rPr>
        <w:t>Teknik Bilgi için:</w:t>
      </w:r>
      <w:r>
        <w:rPr>
          <w:b/>
          <w:color w:val="008000"/>
          <w:sz w:val="18"/>
          <w:szCs w:val="18"/>
        </w:rPr>
        <w:t xml:space="preserve"> Tıp Fakültesi </w:t>
      </w:r>
      <w:proofErr w:type="spellStart"/>
      <w:r>
        <w:rPr>
          <w:b/>
          <w:color w:val="008000"/>
          <w:sz w:val="18"/>
          <w:szCs w:val="18"/>
        </w:rPr>
        <w:t>Neonatoloji</w:t>
      </w:r>
      <w:proofErr w:type="spellEnd"/>
      <w:r>
        <w:rPr>
          <w:b/>
          <w:color w:val="008000"/>
          <w:sz w:val="18"/>
          <w:szCs w:val="18"/>
        </w:rPr>
        <w:t xml:space="preserve"> A.B.D. </w:t>
      </w:r>
      <w:proofErr w:type="spellStart"/>
      <w:r>
        <w:rPr>
          <w:b/>
          <w:color w:val="008000"/>
          <w:sz w:val="18"/>
          <w:szCs w:val="18"/>
        </w:rPr>
        <w:t>Doç.Dr</w:t>
      </w:r>
      <w:proofErr w:type="spellEnd"/>
      <w:r>
        <w:rPr>
          <w:b/>
          <w:color w:val="008000"/>
          <w:sz w:val="18"/>
          <w:szCs w:val="18"/>
        </w:rPr>
        <w:t xml:space="preserve">. Özge SÜRMELİ ONAY </w:t>
      </w:r>
      <w:r w:rsidRPr="00A20B7D">
        <w:rPr>
          <w:b/>
          <w:color w:val="008000"/>
          <w:sz w:val="18"/>
          <w:szCs w:val="18"/>
        </w:rPr>
        <w:t xml:space="preserve">0 222 239 </w:t>
      </w:r>
      <w:r>
        <w:rPr>
          <w:b/>
          <w:color w:val="008000"/>
          <w:sz w:val="18"/>
          <w:szCs w:val="18"/>
        </w:rPr>
        <w:t>29 79 / 2763</w:t>
      </w:r>
    </w:p>
    <w:p w:rsidR="004F0662" w:rsidRDefault="004F0662" w:rsidP="004F0662">
      <w:pPr>
        <w:tabs>
          <w:tab w:val="left" w:pos="8340"/>
        </w:tabs>
        <w:jc w:val="both"/>
        <w:rPr>
          <w:b/>
          <w:color w:val="008000"/>
          <w:sz w:val="18"/>
          <w:szCs w:val="18"/>
        </w:rPr>
      </w:pPr>
    </w:p>
    <w:p w:rsidR="004F0662" w:rsidRDefault="004F0662" w:rsidP="004F0662">
      <w:pPr>
        <w:tabs>
          <w:tab w:val="left" w:pos="8340"/>
        </w:tabs>
        <w:jc w:val="both"/>
        <w:rPr>
          <w:b/>
          <w:color w:val="008000"/>
          <w:sz w:val="18"/>
          <w:szCs w:val="18"/>
        </w:rPr>
      </w:pPr>
    </w:p>
    <w:p w:rsidR="004F0662" w:rsidRDefault="004F0662" w:rsidP="004F0662">
      <w:pPr>
        <w:tabs>
          <w:tab w:val="left" w:pos="8340"/>
        </w:tabs>
        <w:jc w:val="both"/>
        <w:rPr>
          <w:b/>
          <w:color w:val="008000"/>
          <w:sz w:val="18"/>
          <w:szCs w:val="18"/>
        </w:rPr>
      </w:pPr>
    </w:p>
    <w:p w:rsidR="004F0662" w:rsidRDefault="004F0662" w:rsidP="004F0662">
      <w:pPr>
        <w:tabs>
          <w:tab w:val="left" w:pos="8340"/>
        </w:tabs>
        <w:jc w:val="both"/>
        <w:rPr>
          <w:b/>
          <w:color w:val="008000"/>
          <w:sz w:val="18"/>
          <w:szCs w:val="18"/>
        </w:rPr>
      </w:pPr>
    </w:p>
    <w:p w:rsidR="004F0662" w:rsidRDefault="004F0662" w:rsidP="004F0662">
      <w:pPr>
        <w:tabs>
          <w:tab w:val="left" w:pos="8340"/>
        </w:tabs>
        <w:jc w:val="both"/>
        <w:rPr>
          <w:b/>
          <w:color w:val="008000"/>
          <w:sz w:val="18"/>
          <w:szCs w:val="18"/>
        </w:rPr>
      </w:pPr>
    </w:p>
    <w:p w:rsidR="004F0662" w:rsidRDefault="004F0662" w:rsidP="004F0662">
      <w:pPr>
        <w:tabs>
          <w:tab w:val="left" w:pos="8340"/>
        </w:tabs>
        <w:jc w:val="both"/>
        <w:rPr>
          <w:b/>
          <w:color w:val="008000"/>
          <w:sz w:val="18"/>
          <w:szCs w:val="18"/>
        </w:rPr>
      </w:pPr>
    </w:p>
    <w:p w:rsidR="004F0662" w:rsidRDefault="004F0662" w:rsidP="004F0662">
      <w:pPr>
        <w:tabs>
          <w:tab w:val="left" w:pos="8340"/>
        </w:tabs>
        <w:jc w:val="both"/>
        <w:rPr>
          <w:b/>
          <w:color w:val="008000"/>
          <w:sz w:val="18"/>
          <w:szCs w:val="18"/>
        </w:rPr>
      </w:pPr>
    </w:p>
    <w:p w:rsidR="004F0662" w:rsidRDefault="004F0662" w:rsidP="004F0662">
      <w:pPr>
        <w:tabs>
          <w:tab w:val="left" w:pos="8340"/>
        </w:tabs>
        <w:jc w:val="both"/>
        <w:rPr>
          <w:b/>
          <w:color w:val="008000"/>
          <w:sz w:val="18"/>
          <w:szCs w:val="18"/>
        </w:rPr>
      </w:pPr>
    </w:p>
    <w:p w:rsidR="004F0662" w:rsidRDefault="004F0662" w:rsidP="004F0662">
      <w:pPr>
        <w:tabs>
          <w:tab w:val="left" w:pos="8340"/>
        </w:tabs>
        <w:jc w:val="both"/>
        <w:rPr>
          <w:b/>
          <w:color w:val="008000"/>
          <w:sz w:val="18"/>
          <w:szCs w:val="18"/>
        </w:rPr>
      </w:pPr>
    </w:p>
    <w:p w:rsidR="004F0662" w:rsidRDefault="004F0662" w:rsidP="004F0662">
      <w:pPr>
        <w:tabs>
          <w:tab w:val="left" w:pos="8340"/>
        </w:tabs>
        <w:jc w:val="both"/>
        <w:rPr>
          <w:b/>
          <w:color w:val="008000"/>
          <w:sz w:val="18"/>
          <w:szCs w:val="18"/>
        </w:rPr>
      </w:pPr>
    </w:p>
    <w:p w:rsidR="004F0662" w:rsidRDefault="004F0662" w:rsidP="004F0662">
      <w:pPr>
        <w:tabs>
          <w:tab w:val="left" w:pos="8340"/>
        </w:tabs>
        <w:jc w:val="both"/>
        <w:rPr>
          <w:b/>
          <w:color w:val="008000"/>
          <w:sz w:val="18"/>
          <w:szCs w:val="18"/>
        </w:rPr>
      </w:pPr>
    </w:p>
    <w:p w:rsidR="004F0662" w:rsidRDefault="004F0662" w:rsidP="004F0662">
      <w:pPr>
        <w:tabs>
          <w:tab w:val="left" w:pos="8340"/>
        </w:tabs>
        <w:jc w:val="both"/>
        <w:rPr>
          <w:b/>
          <w:color w:val="008000"/>
          <w:sz w:val="18"/>
          <w:szCs w:val="18"/>
        </w:rPr>
      </w:pPr>
    </w:p>
    <w:p w:rsidR="004F0662" w:rsidRDefault="004F0662" w:rsidP="004F0662">
      <w:pPr>
        <w:tabs>
          <w:tab w:val="left" w:pos="8340"/>
        </w:tabs>
        <w:jc w:val="both"/>
        <w:rPr>
          <w:b/>
          <w:color w:val="008000"/>
          <w:sz w:val="18"/>
          <w:szCs w:val="18"/>
        </w:rPr>
      </w:pPr>
    </w:p>
    <w:p w:rsidR="004F0662" w:rsidRDefault="004F0662" w:rsidP="004F0662">
      <w:pPr>
        <w:tabs>
          <w:tab w:val="left" w:pos="8340"/>
        </w:tabs>
        <w:jc w:val="both"/>
        <w:rPr>
          <w:b/>
          <w:color w:val="008000"/>
          <w:sz w:val="18"/>
          <w:szCs w:val="18"/>
        </w:rPr>
      </w:pPr>
    </w:p>
    <w:p w:rsidR="004F0662" w:rsidRDefault="004F0662" w:rsidP="004F0662">
      <w:pPr>
        <w:ind w:right="-567"/>
        <w:rPr>
          <w:b/>
          <w:sz w:val="22"/>
          <w:u w:val="single"/>
        </w:rPr>
      </w:pPr>
      <w:proofErr w:type="gramStart"/>
      <w:r>
        <w:rPr>
          <w:b/>
          <w:sz w:val="22"/>
          <w:u w:val="single"/>
        </w:rPr>
        <w:t>...........................................................................................................................................................................</w:t>
      </w:r>
      <w:proofErr w:type="gramEnd"/>
    </w:p>
    <w:p w:rsidR="004F0662" w:rsidRPr="00391F41" w:rsidRDefault="004F0662" w:rsidP="004F0662">
      <w:pPr>
        <w:rPr>
          <w:b/>
          <w:sz w:val="18"/>
          <w:szCs w:val="18"/>
        </w:rPr>
      </w:pPr>
      <w:proofErr w:type="spellStart"/>
      <w:proofErr w:type="gramStart"/>
      <w:r w:rsidRPr="00391F41">
        <w:rPr>
          <w:b/>
          <w:sz w:val="18"/>
          <w:szCs w:val="18"/>
        </w:rPr>
        <w:t>Adres:Meşelik</w:t>
      </w:r>
      <w:proofErr w:type="spellEnd"/>
      <w:proofErr w:type="gramEnd"/>
      <w:r w:rsidRPr="00391F41">
        <w:rPr>
          <w:b/>
          <w:sz w:val="18"/>
          <w:szCs w:val="18"/>
        </w:rPr>
        <w:t xml:space="preserve"> Kampüsü-ESKİŞEHİR </w:t>
      </w:r>
      <w:hyperlink r:id="rId6" w:history="1">
        <w:r w:rsidRPr="00FD4F7B">
          <w:rPr>
            <w:rStyle w:val="Kpr"/>
            <w:b/>
            <w:sz w:val="18"/>
            <w:szCs w:val="18"/>
          </w:rPr>
          <w:t>Tel:0.222.2393750-5525-5526-5528</w:t>
        </w:r>
      </w:hyperlink>
      <w:r>
        <w:rPr>
          <w:b/>
          <w:sz w:val="18"/>
          <w:szCs w:val="18"/>
        </w:rPr>
        <w:t xml:space="preserve"> </w:t>
      </w:r>
      <w:r w:rsidRPr="00391F41">
        <w:rPr>
          <w:b/>
          <w:sz w:val="18"/>
          <w:szCs w:val="18"/>
        </w:rPr>
        <w:t xml:space="preserve">Fax:0.222.2393903 Bil. Arş. </w:t>
      </w:r>
      <w:proofErr w:type="spellStart"/>
      <w:r w:rsidRPr="00391F41">
        <w:rPr>
          <w:b/>
          <w:sz w:val="18"/>
          <w:szCs w:val="18"/>
        </w:rPr>
        <w:t>Prj</w:t>
      </w:r>
      <w:proofErr w:type="spellEnd"/>
      <w:r w:rsidRPr="00391F41">
        <w:rPr>
          <w:b/>
          <w:sz w:val="18"/>
          <w:szCs w:val="18"/>
        </w:rPr>
        <w:t xml:space="preserve">. </w:t>
      </w:r>
      <w:proofErr w:type="spellStart"/>
      <w:r w:rsidRPr="00391F41">
        <w:rPr>
          <w:b/>
          <w:sz w:val="18"/>
          <w:szCs w:val="18"/>
        </w:rPr>
        <w:t>Satınalma</w:t>
      </w:r>
      <w:proofErr w:type="spellEnd"/>
      <w:r w:rsidRPr="00391F41">
        <w:rPr>
          <w:b/>
          <w:sz w:val="18"/>
          <w:szCs w:val="18"/>
        </w:rPr>
        <w:t xml:space="preserve"> Şubesi http:www.ogu.edu.tr/~~ihale</w:t>
      </w:r>
    </w:p>
    <w:p w:rsidR="00DB5FBB" w:rsidRDefault="00DB5FBB"/>
    <w:p w:rsidR="006D59A0" w:rsidRDefault="006D59A0">
      <w:r w:rsidRPr="006D59A0">
        <w:lastRenderedPageBreak/>
        <w:t>Teknik Özellikleri:</w:t>
      </w:r>
    </w:p>
    <w:p w:rsidR="006D59A0" w:rsidRDefault="006D59A0">
      <w:r w:rsidRPr="006D59A0">
        <w:t xml:space="preserve"> SEREBRAL / SOMATİK OKSİMETRE SENSÖRÜ TEKNİK ŞARTNAMESİ 1. </w:t>
      </w:r>
      <w:proofErr w:type="spellStart"/>
      <w:r w:rsidRPr="006D59A0">
        <w:t>Serebral</w:t>
      </w:r>
      <w:proofErr w:type="spellEnd"/>
      <w:r w:rsidRPr="006D59A0">
        <w:t xml:space="preserve">/Somatik </w:t>
      </w:r>
      <w:proofErr w:type="spellStart"/>
      <w:r w:rsidRPr="006D59A0">
        <w:t>oksimetre</w:t>
      </w:r>
      <w:proofErr w:type="spellEnd"/>
      <w:r w:rsidRPr="006D59A0">
        <w:t xml:space="preserve"> </w:t>
      </w:r>
      <w:proofErr w:type="spellStart"/>
      <w:r w:rsidRPr="006D59A0">
        <w:t>sensörünün</w:t>
      </w:r>
      <w:proofErr w:type="spellEnd"/>
      <w:r w:rsidRPr="006D59A0">
        <w:t xml:space="preserve"> ayrı ayrı </w:t>
      </w:r>
      <w:proofErr w:type="spellStart"/>
      <w:r w:rsidRPr="006D59A0">
        <w:t>neonatal</w:t>
      </w:r>
      <w:proofErr w:type="spellEnd"/>
      <w:r w:rsidRPr="006D59A0">
        <w:t xml:space="preserve">, pediatrik (40 kg ve altı) ve erişkin tipleri olmalıdır. 2. </w:t>
      </w:r>
      <w:proofErr w:type="spellStart"/>
      <w:r w:rsidRPr="006D59A0">
        <w:t>Sensör</w:t>
      </w:r>
      <w:proofErr w:type="spellEnd"/>
      <w:r w:rsidRPr="006D59A0">
        <w:t xml:space="preserve"> </w:t>
      </w:r>
      <w:proofErr w:type="spellStart"/>
      <w:r w:rsidRPr="006D59A0">
        <w:t>serebral</w:t>
      </w:r>
      <w:proofErr w:type="spellEnd"/>
      <w:r w:rsidRPr="006D59A0">
        <w:t xml:space="preserve"> korteksten beynin ve iskelet kaslarının oksijenlenmesini (rSO2) ölçmelidir. 3. Ölçümü NIR spektroskopi tekniği ile </w:t>
      </w:r>
      <w:proofErr w:type="spellStart"/>
      <w:r w:rsidRPr="006D59A0">
        <w:t>non-invaziv</w:t>
      </w:r>
      <w:proofErr w:type="spellEnd"/>
      <w:r w:rsidRPr="006D59A0">
        <w:t xml:space="preserve"> olarak yapmalıdır. 4. </w:t>
      </w:r>
      <w:proofErr w:type="spellStart"/>
      <w:r w:rsidRPr="006D59A0">
        <w:t>Sensörler</w:t>
      </w:r>
      <w:proofErr w:type="spellEnd"/>
      <w:r w:rsidRPr="006D59A0">
        <w:t xml:space="preserve"> bir NIR kaynağı ve çift </w:t>
      </w:r>
      <w:proofErr w:type="spellStart"/>
      <w:r w:rsidRPr="006D59A0">
        <w:t>dedektörlü</w:t>
      </w:r>
      <w:proofErr w:type="spellEnd"/>
      <w:r w:rsidRPr="006D59A0">
        <w:t xml:space="preserve"> olmalı ve böylece hem sığ, hem derin </w:t>
      </w:r>
      <w:proofErr w:type="spellStart"/>
      <w:r w:rsidRPr="006D59A0">
        <w:t>serebral</w:t>
      </w:r>
      <w:proofErr w:type="spellEnd"/>
      <w:r w:rsidRPr="006D59A0">
        <w:t xml:space="preserve"> bölgede hem de iskelet kaslarından, </w:t>
      </w:r>
      <w:proofErr w:type="spellStart"/>
      <w:r w:rsidRPr="006D59A0">
        <w:t>renal</w:t>
      </w:r>
      <w:proofErr w:type="spellEnd"/>
      <w:r w:rsidRPr="006D59A0">
        <w:t xml:space="preserve"> ve </w:t>
      </w:r>
      <w:proofErr w:type="spellStart"/>
      <w:r w:rsidRPr="006D59A0">
        <w:t>abdominal</w:t>
      </w:r>
      <w:proofErr w:type="spellEnd"/>
      <w:r w:rsidRPr="006D59A0">
        <w:t xml:space="preserve"> bölgeden oksijen ölçümü yapabilmelidir. 2 farklı dalga boyu gönderilerek, arasındaki derinlik </w:t>
      </w:r>
      <w:proofErr w:type="spellStart"/>
      <w:r w:rsidRPr="006D59A0">
        <w:t>rezolüsyonu</w:t>
      </w:r>
      <w:proofErr w:type="spellEnd"/>
      <w:r w:rsidRPr="006D59A0">
        <w:t xml:space="preserve"> alınmalıdır. 5. </w:t>
      </w:r>
      <w:proofErr w:type="spellStart"/>
      <w:r w:rsidRPr="006D59A0">
        <w:t>Sensör</w:t>
      </w:r>
      <w:proofErr w:type="spellEnd"/>
      <w:r w:rsidRPr="006D59A0">
        <w:t xml:space="preserve"> hastanın nabız, kan basıncı ve vücut ısısından etkilenmeden ölçüm yapabilmelidir. 6. </w:t>
      </w:r>
      <w:proofErr w:type="spellStart"/>
      <w:r w:rsidRPr="006D59A0">
        <w:t>Sensörün</w:t>
      </w:r>
      <w:proofErr w:type="spellEnd"/>
      <w:r w:rsidRPr="006D59A0">
        <w:t xml:space="preserve"> yapışkan bandı hasta cildine uygun anti </w:t>
      </w:r>
      <w:proofErr w:type="spellStart"/>
      <w:r w:rsidRPr="006D59A0">
        <w:t>allerjik</w:t>
      </w:r>
      <w:proofErr w:type="spellEnd"/>
      <w:r w:rsidRPr="006D59A0">
        <w:t xml:space="preserve"> özellikte olmalıdır ve lateks içermemelidir. 7. </w:t>
      </w:r>
      <w:proofErr w:type="spellStart"/>
      <w:r w:rsidRPr="006D59A0">
        <w:t>Sensör</w:t>
      </w:r>
      <w:proofErr w:type="spellEnd"/>
      <w:r w:rsidRPr="006D59A0">
        <w:t xml:space="preserve"> orijinal kapalı ambalajında ve tek hastada kullanılmak üzere üretilmiş olmalı. 8. Teklif veren firmaların ürünle ilgili broşür, katalog ve numuneleri istenilecek, incelemeye tabi tutulacaktır. 9. Teklif edilen </w:t>
      </w:r>
      <w:proofErr w:type="spellStart"/>
      <w:r w:rsidRPr="006D59A0">
        <w:t>sensörler</w:t>
      </w:r>
      <w:proofErr w:type="spellEnd"/>
      <w:r w:rsidRPr="006D59A0">
        <w:t xml:space="preserve"> aşağıda teknik özellikleri belirtilen </w:t>
      </w:r>
      <w:proofErr w:type="spellStart"/>
      <w:r w:rsidRPr="006D59A0">
        <w:t>serebral</w:t>
      </w:r>
      <w:proofErr w:type="spellEnd"/>
      <w:r w:rsidRPr="006D59A0">
        <w:t xml:space="preserve">/somatik </w:t>
      </w:r>
      <w:proofErr w:type="spellStart"/>
      <w:r w:rsidRPr="006D59A0">
        <w:t>oksimetre</w:t>
      </w:r>
      <w:proofErr w:type="spellEnd"/>
      <w:r w:rsidRPr="006D59A0">
        <w:t xml:space="preserve"> cihazına uyumlu olmalıdır. 10. </w:t>
      </w:r>
      <w:proofErr w:type="spellStart"/>
      <w:r w:rsidRPr="006D59A0">
        <w:t>Sensörler</w:t>
      </w:r>
      <w:proofErr w:type="spellEnd"/>
      <w:r w:rsidRPr="006D59A0">
        <w:t xml:space="preserve"> her hastada 24 saat kullanıma uygun olmalıdır. 11. 100 adet </w:t>
      </w:r>
      <w:proofErr w:type="spellStart"/>
      <w:r w:rsidRPr="006D59A0">
        <w:t>serebral</w:t>
      </w:r>
      <w:proofErr w:type="spellEnd"/>
      <w:r w:rsidRPr="006D59A0">
        <w:t xml:space="preserve">/somatik </w:t>
      </w:r>
      <w:proofErr w:type="spellStart"/>
      <w:r w:rsidRPr="006D59A0">
        <w:t>sensör</w:t>
      </w:r>
      <w:proofErr w:type="spellEnd"/>
      <w:r w:rsidRPr="006D59A0">
        <w:t xml:space="preserve"> karşılığında aşağıda teknik özellikleri belirtilen </w:t>
      </w:r>
      <w:proofErr w:type="spellStart"/>
      <w:r w:rsidRPr="006D59A0">
        <w:t>serebral</w:t>
      </w:r>
      <w:proofErr w:type="spellEnd"/>
      <w:r w:rsidRPr="006D59A0">
        <w:t xml:space="preserve"> somatik </w:t>
      </w:r>
      <w:proofErr w:type="spellStart"/>
      <w:r w:rsidRPr="006D59A0">
        <w:t>oksimetre</w:t>
      </w:r>
      <w:proofErr w:type="spellEnd"/>
      <w:r w:rsidRPr="006D59A0">
        <w:t xml:space="preserve"> cihazı teslim edilmelidir. 12. Cihaz yoğun bakımlarda, post-op dönemde ve operasyon esnasında kullanıma uygun olmalıdır. 13. </w:t>
      </w:r>
      <w:proofErr w:type="spellStart"/>
      <w:r w:rsidRPr="006D59A0">
        <w:t>Serebral</w:t>
      </w:r>
      <w:proofErr w:type="spellEnd"/>
      <w:r w:rsidRPr="006D59A0">
        <w:t xml:space="preserve"> </w:t>
      </w:r>
      <w:proofErr w:type="spellStart"/>
      <w:r w:rsidRPr="006D59A0">
        <w:t>oksimetre</w:t>
      </w:r>
      <w:proofErr w:type="spellEnd"/>
      <w:r w:rsidRPr="006D59A0">
        <w:t xml:space="preserve"> cihazı, NIR spektroskopi tekniği ile </w:t>
      </w:r>
      <w:proofErr w:type="spellStart"/>
      <w:r w:rsidRPr="006D59A0">
        <w:t>serebral</w:t>
      </w:r>
      <w:proofErr w:type="spellEnd"/>
      <w:r w:rsidRPr="006D59A0">
        <w:t xml:space="preserve"> korteksteki ve iskelet kaslarındaki oksijen talebi ve oksijen temini dengesindeki değişimi takip edip, beyin ve kas </w:t>
      </w:r>
      <w:proofErr w:type="spellStart"/>
      <w:r w:rsidRPr="006D59A0">
        <w:t>hemodinamiğinin</w:t>
      </w:r>
      <w:proofErr w:type="spellEnd"/>
      <w:r w:rsidRPr="006D59A0">
        <w:t xml:space="preserve"> </w:t>
      </w:r>
      <w:proofErr w:type="gramStart"/>
      <w:r w:rsidRPr="006D59A0">
        <w:t>trendini</w:t>
      </w:r>
      <w:proofErr w:type="gramEnd"/>
      <w:r w:rsidRPr="006D59A0">
        <w:t xml:space="preserve"> gösteren bir sistem olmalıdır. 14. Cihaz, </w:t>
      </w:r>
      <w:proofErr w:type="spellStart"/>
      <w:r w:rsidRPr="006D59A0">
        <w:t>serebral</w:t>
      </w:r>
      <w:proofErr w:type="spellEnd"/>
      <w:r w:rsidRPr="006D59A0">
        <w:t xml:space="preserve"> </w:t>
      </w:r>
      <w:proofErr w:type="spellStart"/>
      <w:r w:rsidRPr="006D59A0">
        <w:t>oksimetre</w:t>
      </w:r>
      <w:proofErr w:type="spellEnd"/>
      <w:r w:rsidRPr="006D59A0">
        <w:t xml:space="preserve"> veya somatik </w:t>
      </w:r>
      <w:proofErr w:type="spellStart"/>
      <w:r w:rsidRPr="006D59A0">
        <w:t>oksimetre</w:t>
      </w:r>
      <w:proofErr w:type="spellEnd"/>
      <w:r w:rsidRPr="006D59A0">
        <w:t xml:space="preserve"> ve aynı anda hem </w:t>
      </w:r>
      <w:proofErr w:type="spellStart"/>
      <w:r w:rsidRPr="006D59A0">
        <w:t>serebral</w:t>
      </w:r>
      <w:proofErr w:type="spellEnd"/>
      <w:r w:rsidRPr="006D59A0">
        <w:t xml:space="preserve"> hem de somatik </w:t>
      </w:r>
      <w:proofErr w:type="spellStart"/>
      <w:r w:rsidRPr="006D59A0">
        <w:t>oksimetre</w:t>
      </w:r>
      <w:proofErr w:type="spellEnd"/>
      <w:r w:rsidRPr="006D59A0">
        <w:t xml:space="preserve"> olarak kullanılabilmelidir. 15. Ölçümler gerçek zamanlı olmalıdır. Oksijen tüketimi ve oksijen temini arasındaki dengedeki değişimleri anlık olarak göstermelidir. 16. rSO2 ölçümü alın bölgesine yerleştirilen </w:t>
      </w:r>
      <w:proofErr w:type="spellStart"/>
      <w:r w:rsidRPr="006D59A0">
        <w:t>sensörler</w:t>
      </w:r>
      <w:proofErr w:type="spellEnd"/>
      <w:r w:rsidRPr="006D59A0">
        <w:t xml:space="preserve"> vasıtası ile </w:t>
      </w:r>
      <w:proofErr w:type="spellStart"/>
      <w:r w:rsidRPr="006D59A0">
        <w:t>non-invaziv</w:t>
      </w:r>
      <w:proofErr w:type="spellEnd"/>
      <w:r w:rsidRPr="006D59A0">
        <w:t xml:space="preserve"> olarak yapılmalıdır. 17. Cihaz </w:t>
      </w:r>
      <w:proofErr w:type="spellStart"/>
      <w:r w:rsidRPr="006D59A0">
        <w:t>yenidoğan</w:t>
      </w:r>
      <w:proofErr w:type="spellEnd"/>
      <w:r w:rsidRPr="006D59A0">
        <w:t xml:space="preserve">, pediatrik ve yetişkin hastalarda kullanılabilmelidir. 18. Her hastaya ait </w:t>
      </w:r>
      <w:proofErr w:type="spellStart"/>
      <w:r w:rsidRPr="006D59A0">
        <w:t>serebral</w:t>
      </w:r>
      <w:proofErr w:type="spellEnd"/>
      <w:r w:rsidRPr="006D59A0">
        <w:t xml:space="preserve"> ve somatik </w:t>
      </w:r>
      <w:proofErr w:type="spellStart"/>
      <w:r w:rsidRPr="006D59A0">
        <w:t>saturasyon</w:t>
      </w:r>
      <w:proofErr w:type="spellEnd"/>
      <w:r w:rsidRPr="006D59A0">
        <w:t xml:space="preserve"> düşme ve yükselme </w:t>
      </w:r>
      <w:proofErr w:type="spellStart"/>
      <w:r w:rsidRPr="006D59A0">
        <w:t>yuzdesel</w:t>
      </w:r>
      <w:proofErr w:type="spellEnd"/>
      <w:r w:rsidRPr="006D59A0">
        <w:t xml:space="preserve"> oranlarının </w:t>
      </w:r>
      <w:proofErr w:type="spellStart"/>
      <w:r w:rsidRPr="006D59A0">
        <w:t>monitorize</w:t>
      </w:r>
      <w:proofErr w:type="spellEnd"/>
      <w:r w:rsidRPr="006D59A0">
        <w:t xml:space="preserve"> edilmesi ve takibi amacıyla operasyon öncesi veya hastaya ilk </w:t>
      </w:r>
      <w:proofErr w:type="spellStart"/>
      <w:r w:rsidRPr="006D59A0">
        <w:t>uygulandıgı</w:t>
      </w:r>
      <w:proofErr w:type="spellEnd"/>
      <w:r w:rsidRPr="006D59A0">
        <w:t xml:space="preserve"> andan itibaren bazal </w:t>
      </w:r>
      <w:proofErr w:type="spellStart"/>
      <w:r w:rsidRPr="006D59A0">
        <w:t>rejyonel</w:t>
      </w:r>
      <w:proofErr w:type="spellEnd"/>
      <w:r w:rsidRPr="006D59A0">
        <w:t xml:space="preserve"> </w:t>
      </w:r>
      <w:proofErr w:type="spellStart"/>
      <w:r w:rsidRPr="006D59A0">
        <w:t>saturasyon</w:t>
      </w:r>
      <w:proofErr w:type="spellEnd"/>
      <w:r w:rsidRPr="006D59A0">
        <w:t xml:space="preserve"> değeri cihaz tarafından hafızaya alınabilmelidir. 19. Hastanın </w:t>
      </w:r>
      <w:proofErr w:type="spellStart"/>
      <w:r w:rsidRPr="006D59A0">
        <w:t>postoparetif</w:t>
      </w:r>
      <w:proofErr w:type="spellEnd"/>
      <w:r w:rsidRPr="006D59A0">
        <w:t xml:space="preserve"> dönemde kognitif </w:t>
      </w:r>
      <w:proofErr w:type="spellStart"/>
      <w:r w:rsidRPr="006D59A0">
        <w:t>disfonksiyon</w:t>
      </w:r>
      <w:proofErr w:type="spellEnd"/>
      <w:r w:rsidRPr="006D59A0">
        <w:t xml:space="preserve"> bozukluğu riskinin ve hastanede kalış süresinin düşürülmesi amacıyla cihazın, </w:t>
      </w:r>
      <w:proofErr w:type="spellStart"/>
      <w:r w:rsidRPr="006D59A0">
        <w:t>serebral</w:t>
      </w:r>
      <w:proofErr w:type="spellEnd"/>
      <w:r w:rsidRPr="006D59A0">
        <w:t xml:space="preserve">/somatik </w:t>
      </w:r>
      <w:proofErr w:type="spellStart"/>
      <w:r w:rsidRPr="006D59A0">
        <w:t>desaturasyon</w:t>
      </w:r>
      <w:proofErr w:type="spellEnd"/>
      <w:r w:rsidRPr="006D59A0">
        <w:t xml:space="preserve"> oranlarının yüzde dakika olarak hesaplandığı </w:t>
      </w:r>
      <w:proofErr w:type="spellStart"/>
      <w:r w:rsidRPr="006D59A0">
        <w:t>opsiyonel</w:t>
      </w:r>
      <w:proofErr w:type="spellEnd"/>
      <w:r w:rsidRPr="006D59A0">
        <w:t xml:space="preserve"> </w:t>
      </w:r>
      <w:proofErr w:type="spellStart"/>
      <w:r w:rsidRPr="006D59A0">
        <w:t>modu</w:t>
      </w:r>
      <w:proofErr w:type="spellEnd"/>
      <w:r w:rsidRPr="006D59A0">
        <w:t xml:space="preserve"> bulunmalıdır. Bu özellikle ilgili klinik belgeler teklifle birlikte verilmelidir. 20. Cihaz hastanın nabız, kan basıncı ve vücut ısısından etkilenmeden ölçüm yapabilmelidir. 21. </w:t>
      </w:r>
      <w:proofErr w:type="spellStart"/>
      <w:r w:rsidRPr="006D59A0">
        <w:t>Sensör</w:t>
      </w:r>
      <w:proofErr w:type="spellEnd"/>
      <w:r w:rsidRPr="006D59A0">
        <w:t xml:space="preserve"> </w:t>
      </w:r>
      <w:proofErr w:type="gramStart"/>
      <w:r w:rsidRPr="006D59A0">
        <w:t>kalibrasyonu</w:t>
      </w:r>
      <w:proofErr w:type="gramEnd"/>
      <w:r w:rsidRPr="006D59A0">
        <w:t xml:space="preserve"> cihaz tarafından otomatik olarak yapılmalıdır. 22. Cihazda tüm dört kanal için alt ve üst alarm limitleri ayrı ayrı ayarlanabilmeli ve sesli alarmlar istendiğinde bir süre için ayrı ayrı susturulabilmelidir. 23. Cihazın alt alarm limiti 15-90 arasında, üst alarm limiti de 20-95 arasında ayarlanabilmelidir. Alt ve üst alarm limitleri çakışmamalıdır. 24. Cihaz, 220 Volt 50 Hz şebeke gerilimi ile sürekli veya </w:t>
      </w:r>
      <w:proofErr w:type="gramStart"/>
      <w:r w:rsidRPr="006D59A0">
        <w:t>dahili</w:t>
      </w:r>
      <w:proofErr w:type="gramEnd"/>
      <w:r w:rsidRPr="006D59A0">
        <w:t xml:space="preserve"> bataryası ile en az 20 (yirmi) dakika çalışabilmelidir. 25. Cihazın 10.4 inç boyunda, renkli TFT-LCD ekranı olmalıdır. 26. Cihaz 24 saat boyunca hasta verilerini dakikada iki defa olmak üzere hafızasında tutabilmelidir. 27. Cihazda olayları işaretlemek için "</w:t>
      </w:r>
      <w:proofErr w:type="spellStart"/>
      <w:r w:rsidRPr="006D59A0">
        <w:t>event</w:t>
      </w:r>
      <w:proofErr w:type="spellEnd"/>
      <w:r w:rsidRPr="006D59A0">
        <w:t>" tuşu olmalıdır. En az 24 (</w:t>
      </w:r>
      <w:proofErr w:type="spellStart"/>
      <w:r w:rsidRPr="006D59A0">
        <w:t>yirmidört</w:t>
      </w:r>
      <w:proofErr w:type="spellEnd"/>
      <w:r w:rsidRPr="006D59A0">
        <w:t xml:space="preserve">) adet olay hafızada kaydedilmelidir. 28. Cihaz taşınabilir olmalı ağırlığı 5 (beş) </w:t>
      </w:r>
      <w:proofErr w:type="spellStart"/>
      <w:r w:rsidRPr="006D59A0">
        <w:t>kg.'ı</w:t>
      </w:r>
      <w:proofErr w:type="spellEnd"/>
      <w:r w:rsidRPr="006D59A0">
        <w:t xml:space="preserve"> geçmemelidir. 29. Hasta </w:t>
      </w:r>
      <w:proofErr w:type="gramStart"/>
      <w:r w:rsidRPr="006D59A0">
        <w:t>trendleri</w:t>
      </w:r>
      <w:proofErr w:type="gramEnd"/>
      <w:r w:rsidRPr="006D59A0">
        <w:t xml:space="preserve"> USB bellek aracılığı ile PC'ye aktarılabilmelidir 30. Cihazla birlikte aşağıdaki aksesuarlar ücretsiz olarak verilecektir. </w:t>
      </w:r>
      <w:proofErr w:type="gramStart"/>
      <w:r w:rsidRPr="006D59A0">
        <w:t xml:space="preserve">1 (bir) adet 2 kanal </w:t>
      </w:r>
      <w:proofErr w:type="spellStart"/>
      <w:r w:rsidRPr="006D59A0">
        <w:t>Preamplifier</w:t>
      </w:r>
      <w:proofErr w:type="spellEnd"/>
      <w:r w:rsidRPr="006D59A0">
        <w:t xml:space="preserve"> ve kablosu (Kanal 1 ve 2) 1 (bir) adet kanal 1 için çok kullanımlık </w:t>
      </w:r>
      <w:proofErr w:type="spellStart"/>
      <w:r w:rsidRPr="006D59A0">
        <w:t>sensör</w:t>
      </w:r>
      <w:proofErr w:type="spellEnd"/>
      <w:r w:rsidRPr="006D59A0">
        <w:t xml:space="preserve"> kablosu 1 (bir) adet kanal 2 için çok kullanımlık </w:t>
      </w:r>
      <w:proofErr w:type="spellStart"/>
      <w:r w:rsidRPr="006D59A0">
        <w:t>sensör</w:t>
      </w:r>
      <w:proofErr w:type="spellEnd"/>
      <w:r w:rsidRPr="006D59A0">
        <w:t xml:space="preserve"> kablosu 1 (bir) adet 2 kanal </w:t>
      </w:r>
      <w:proofErr w:type="spellStart"/>
      <w:r w:rsidRPr="006D59A0">
        <w:t>Preamplifier</w:t>
      </w:r>
      <w:proofErr w:type="spellEnd"/>
      <w:r w:rsidRPr="006D59A0">
        <w:t xml:space="preserve"> ve kablosu (Kanal 3 ve 4) 1 (bir) adet kanal 3 için çok kullanımlık </w:t>
      </w:r>
      <w:proofErr w:type="spellStart"/>
      <w:r w:rsidRPr="006D59A0">
        <w:t>sensör</w:t>
      </w:r>
      <w:proofErr w:type="spellEnd"/>
      <w:r w:rsidRPr="006D59A0">
        <w:t xml:space="preserve"> kablosu 1 (bir) adet kanal 4 için çok kullanımlık </w:t>
      </w:r>
      <w:proofErr w:type="spellStart"/>
      <w:r w:rsidRPr="006D59A0">
        <w:t>sensör</w:t>
      </w:r>
      <w:proofErr w:type="spellEnd"/>
      <w:r w:rsidRPr="006D59A0">
        <w:t xml:space="preserve"> kablosu 1 (bir) adet USB Flash Drive 1 (bir) adet güç kablosu 31. Cihaz ve malzemeler, üretim ve işçilik hatalarına karşı 1 (bir) yıl garanti kapsamında olmalı, garanti süresini takip eden 10 (on) yıl boyunca yedek parça temini ve servis sağlanması, temsilci ve satıcı firmalar tarafından ayrı ayrı taahhüt edilmelidir. </w:t>
      </w:r>
      <w:proofErr w:type="gramEnd"/>
      <w:r w:rsidRPr="006D59A0">
        <w:t xml:space="preserve">32. Sistem en az 1 (bir) yıl süreyle </w:t>
      </w:r>
      <w:r w:rsidRPr="006D59A0">
        <w:lastRenderedPageBreak/>
        <w:t>garantili olacaktır. Garanti belgesi hem cihazın üretimini yapan şirketin Türkiye temsilciliğini yapan firma hem de satıcı firma tarafından ayrı ayrı verilecektir. 33. Üretici firmanın Türkiye temsilcisi olan firmanın yeterli teknik servis personel, imkân ve altyapısına (Ekipman ve ekip listeleri, Sanayi Bakanlığı ve TSE'den alınmış belgeler) sahip olduğu belgelenecektir.</w:t>
      </w:r>
    </w:p>
    <w:p w:rsidR="006D59A0" w:rsidRDefault="006D59A0"/>
    <w:sectPr w:rsidR="006D5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662"/>
    <w:rsid w:val="00401E8D"/>
    <w:rsid w:val="004F0662"/>
    <w:rsid w:val="006D59A0"/>
    <w:rsid w:val="00BD061F"/>
    <w:rsid w:val="00DB5F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4ADF"/>
  <w15:chartTrackingRefBased/>
  <w15:docId w15:val="{D5F6CC9C-E067-449A-B36C-83ED4A77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rsid w:val="004F0662"/>
    <w:pPr>
      <w:tabs>
        <w:tab w:val="center" w:pos="4536"/>
        <w:tab w:val="right" w:pos="9072"/>
      </w:tabs>
    </w:pPr>
    <w:rPr>
      <w:rFonts w:asciiTheme="minorHAnsi" w:eastAsiaTheme="minorHAnsi" w:hAnsiTheme="minorHAnsi" w:cstheme="minorBidi"/>
      <w:color w:val="000000"/>
      <w:u w:color="000000"/>
      <w:lang w:val="en-US" w:eastAsia="en-US"/>
    </w:rPr>
  </w:style>
  <w:style w:type="character" w:customStyle="1" w:styleId="stbilgiChar">
    <w:name w:val="Üstbilgi Char"/>
    <w:link w:val="a"/>
    <w:rsid w:val="004F0662"/>
    <w:rPr>
      <w:color w:val="000000"/>
      <w:sz w:val="24"/>
      <w:szCs w:val="24"/>
      <w:u w:color="000000"/>
      <w:lang w:val="en-US" w:eastAsia="en-US" w:bidi="ar-SA"/>
    </w:rPr>
  </w:style>
  <w:style w:type="character" w:styleId="Kpr">
    <w:name w:val="Hyperlink"/>
    <w:rsid w:val="004F0662"/>
    <w:rPr>
      <w:color w:val="0000FF"/>
      <w:u w:val="single"/>
    </w:rPr>
  </w:style>
  <w:style w:type="paragraph" w:styleId="stBilgi">
    <w:name w:val="header"/>
    <w:basedOn w:val="Normal"/>
    <w:link w:val="stBilgiChar0"/>
    <w:uiPriority w:val="99"/>
    <w:semiHidden/>
    <w:unhideWhenUsed/>
    <w:rsid w:val="004F0662"/>
    <w:pPr>
      <w:tabs>
        <w:tab w:val="center" w:pos="4536"/>
        <w:tab w:val="right" w:pos="9072"/>
      </w:tabs>
    </w:pPr>
  </w:style>
  <w:style w:type="character" w:customStyle="1" w:styleId="stBilgiChar0">
    <w:name w:val="Üst Bilgi Char"/>
    <w:basedOn w:val="VarsaylanParagrafYazTipi"/>
    <w:link w:val="stBilgi"/>
    <w:uiPriority w:val="99"/>
    <w:semiHidden/>
    <w:rsid w:val="004F066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222.2393750-5525-5526-5528" TargetMode="External"/><Relationship Id="rId5" Type="http://schemas.openxmlformats.org/officeDocument/2006/relationships/hyperlink" Target="mailto:bap@tm.ogu.edu.tr"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2020-08-28T08:11:00Z</dcterms:created>
  <dcterms:modified xsi:type="dcterms:W3CDTF">2020-08-28T08:11:00Z</dcterms:modified>
</cp:coreProperties>
</file>